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5CF0B" w14:textId="3D315856" w:rsidR="00163E01" w:rsidRPr="0039056B" w:rsidRDefault="00AA6A36" w:rsidP="00163E01">
      <w:pPr>
        <w:spacing w:before="280" w:after="280"/>
        <w:rPr>
          <w:rFonts w:ascii="Arial" w:eastAsia="Arial" w:hAnsi="Arial" w:cs="Arial"/>
          <w:b/>
          <w:bCs/>
          <w:sz w:val="23"/>
          <w:szCs w:val="23"/>
        </w:rPr>
      </w:pPr>
      <w:r>
        <w:rPr>
          <w:rFonts w:ascii="Arial" w:eastAsia="Arial" w:hAnsi="Arial" w:cs="Arial"/>
          <w:b/>
          <w:bCs/>
          <w:sz w:val="23"/>
          <w:szCs w:val="23"/>
        </w:rPr>
        <w:t>BA525</w:t>
      </w:r>
      <w:r w:rsidR="00163E01" w:rsidRPr="00D3279A">
        <w:rPr>
          <w:rFonts w:ascii="Arial" w:eastAsia="Arial" w:hAnsi="Arial" w:cs="Arial"/>
          <w:b/>
          <w:bCs/>
          <w:sz w:val="23"/>
          <w:szCs w:val="23"/>
        </w:rPr>
        <w:t xml:space="preserve"> CASE STUDY 2</w:t>
      </w:r>
    </w:p>
    <w:p w14:paraId="7544E0B0"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Client Background</w:t>
      </w:r>
      <w:r>
        <w:rPr>
          <w:rFonts w:ascii="Arial" w:eastAsia="Arial" w:hAnsi="Arial" w:cs="Arial"/>
          <w:color w:val="000000"/>
          <w:sz w:val="23"/>
          <w:szCs w:val="23"/>
        </w:rPr>
        <w:br/>
        <w:t>Client: Mia</w:t>
      </w:r>
      <w:r>
        <w:rPr>
          <w:rFonts w:ascii="Arial" w:eastAsia="Arial" w:hAnsi="Arial" w:cs="Arial"/>
          <w:color w:val="000000"/>
          <w:sz w:val="23"/>
          <w:szCs w:val="23"/>
        </w:rPr>
        <w:br/>
        <w:t>Age: 8 years old</w:t>
      </w:r>
      <w:r>
        <w:rPr>
          <w:rFonts w:ascii="Arial" w:eastAsia="Arial" w:hAnsi="Arial" w:cs="Arial"/>
          <w:color w:val="000000"/>
          <w:sz w:val="23"/>
          <w:szCs w:val="23"/>
        </w:rPr>
        <w:br/>
        <w:t xml:space="preserve">Diagnosis: Attention Deficit Hyperactivity Disorder (ADHD) </w:t>
      </w:r>
      <w:r>
        <w:rPr>
          <w:rFonts w:ascii="Arial" w:eastAsia="Arial" w:hAnsi="Arial" w:cs="Arial"/>
          <w:color w:val="000000"/>
          <w:sz w:val="23"/>
          <w:szCs w:val="23"/>
        </w:rPr>
        <w:br/>
        <w:t xml:space="preserve">Setting: Public school </w:t>
      </w:r>
      <w:proofErr w:type="gramStart"/>
      <w:r>
        <w:rPr>
          <w:rFonts w:ascii="Arial" w:eastAsia="Arial" w:hAnsi="Arial" w:cs="Arial"/>
          <w:color w:val="000000"/>
          <w:sz w:val="23"/>
          <w:szCs w:val="23"/>
        </w:rPr>
        <w:t>classroom</w:t>
      </w:r>
      <w:proofErr w:type="gramEnd"/>
    </w:p>
    <w:p w14:paraId="6E6CBE57"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Mia frequently engages in off-task behaviors during independent work periods, such as leaving her seat, talking to peers, and playing with items on her desk. These behaviors result in reduced academic productivity and disrupt her peers.</w:t>
      </w:r>
    </w:p>
    <w:p w14:paraId="5CCEF9ED"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0B56EFB6"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Target Behavior</w:t>
      </w:r>
      <w:r>
        <w:rPr>
          <w:rFonts w:ascii="Arial" w:eastAsia="Arial" w:hAnsi="Arial" w:cs="Arial"/>
          <w:color w:val="000000"/>
          <w:sz w:val="23"/>
          <w:szCs w:val="23"/>
        </w:rPr>
        <w:br/>
        <w:t>The target behavior was to increase Mia’s on-task behavior during independent work periods. On-task behavior was operationally defined as “Mia remains seated, focuses on her work, and avoids engaging in distracting behaviors for at least 80% of the observation period.”</w:t>
      </w:r>
    </w:p>
    <w:p w14:paraId="2136E133"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516A3153"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Research Design</w:t>
      </w:r>
      <w:r>
        <w:rPr>
          <w:rFonts w:ascii="Arial" w:eastAsia="Arial" w:hAnsi="Arial" w:cs="Arial"/>
          <w:color w:val="000000"/>
          <w:sz w:val="23"/>
          <w:szCs w:val="23"/>
        </w:rPr>
        <w:br/>
        <w:t xml:space="preserve">A </w:t>
      </w:r>
      <w:r>
        <w:rPr>
          <w:rFonts w:ascii="Arial" w:eastAsia="Arial" w:hAnsi="Arial" w:cs="Arial"/>
          <w:b/>
          <w:color w:val="000000"/>
          <w:sz w:val="23"/>
          <w:szCs w:val="23"/>
        </w:rPr>
        <w:t>hybrid research design</w:t>
      </w:r>
      <w:r>
        <w:rPr>
          <w:rFonts w:ascii="Arial" w:eastAsia="Arial" w:hAnsi="Arial" w:cs="Arial"/>
          <w:color w:val="000000"/>
          <w:sz w:val="23"/>
          <w:szCs w:val="23"/>
        </w:rPr>
        <w:t xml:space="preserve"> combining elements of a multiple-baseline design across settings and an ABAB reversal design was used. This approach allowed for the examination of the intervention’s effects in multiple environments (classroom, library, and homework) while establishing experimental control through the ABAB structure in the primary classroom setting.</w:t>
      </w:r>
    </w:p>
    <w:p w14:paraId="71F32826" w14:textId="77777777" w:rsidR="00163E01" w:rsidRDefault="00163E01" w:rsidP="00163E01">
      <w:pPr>
        <w:pStyle w:val="Heading3"/>
        <w:rPr>
          <w:rFonts w:ascii="Arial" w:eastAsia="Arial" w:hAnsi="Arial" w:cs="Arial"/>
          <w:sz w:val="23"/>
          <w:szCs w:val="23"/>
        </w:rPr>
      </w:pPr>
      <w:r>
        <w:rPr>
          <w:rFonts w:ascii="Arial" w:eastAsia="Arial" w:hAnsi="Arial" w:cs="Arial"/>
          <w:sz w:val="23"/>
          <w:szCs w:val="23"/>
        </w:rPr>
        <w:t>Phase 1: Baseline Across Settings (Classroom, Library, Homework)</w:t>
      </w:r>
    </w:p>
    <w:p w14:paraId="18582255"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Baseline data were collected across three settings. In the classroom, Mia demonstrated on-task behavior for an average of 40% of the observation periods. In the library and during homework, her on-task behavior was 50% and 45%, respectively.</w:t>
      </w:r>
    </w:p>
    <w:p w14:paraId="0829D958" w14:textId="77777777" w:rsidR="00163E01" w:rsidRDefault="00163E01" w:rsidP="00163E01">
      <w:pPr>
        <w:pStyle w:val="Heading3"/>
        <w:rPr>
          <w:rFonts w:ascii="Arial" w:eastAsia="Arial" w:hAnsi="Arial" w:cs="Arial"/>
          <w:sz w:val="23"/>
          <w:szCs w:val="23"/>
        </w:rPr>
      </w:pPr>
      <w:r>
        <w:rPr>
          <w:rFonts w:ascii="Arial" w:eastAsia="Arial" w:hAnsi="Arial" w:cs="Arial"/>
          <w:sz w:val="23"/>
          <w:szCs w:val="23"/>
        </w:rPr>
        <w:t>Phase 2: Intervention in Classroom (ABAB Design)</w:t>
      </w:r>
    </w:p>
    <w:p w14:paraId="4883BCDD"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intervention introduced in the classroom included the following components:</w:t>
      </w:r>
    </w:p>
    <w:p w14:paraId="00F15776" w14:textId="77777777" w:rsidR="00163E01" w:rsidRDefault="00163E01" w:rsidP="00163E01">
      <w:pPr>
        <w:numPr>
          <w:ilvl w:val="0"/>
          <w:numId w:val="1"/>
        </w:numPr>
        <w:pBdr>
          <w:top w:val="nil"/>
          <w:left w:val="nil"/>
          <w:bottom w:val="nil"/>
          <w:right w:val="nil"/>
          <w:between w:val="nil"/>
        </w:pBdr>
        <w:rPr>
          <w:sz w:val="23"/>
          <w:szCs w:val="23"/>
        </w:rPr>
      </w:pPr>
      <w:r>
        <w:rPr>
          <w:rFonts w:ascii="Arial" w:eastAsia="Arial" w:hAnsi="Arial" w:cs="Arial"/>
          <w:b/>
          <w:color w:val="000000"/>
          <w:sz w:val="23"/>
          <w:szCs w:val="23"/>
        </w:rPr>
        <w:t>Visual Timer</w:t>
      </w:r>
      <w:r>
        <w:rPr>
          <w:rFonts w:ascii="Arial" w:eastAsia="Arial" w:hAnsi="Arial" w:cs="Arial"/>
          <w:color w:val="000000"/>
          <w:sz w:val="23"/>
          <w:szCs w:val="23"/>
        </w:rPr>
        <w:t>: A timer displayed the duration of each work period.</w:t>
      </w:r>
    </w:p>
    <w:p w14:paraId="45B4EFEE" w14:textId="77777777" w:rsidR="00163E01" w:rsidRDefault="00163E01" w:rsidP="00163E01">
      <w:pPr>
        <w:numPr>
          <w:ilvl w:val="0"/>
          <w:numId w:val="1"/>
        </w:numPr>
        <w:pBdr>
          <w:top w:val="nil"/>
          <w:left w:val="nil"/>
          <w:bottom w:val="nil"/>
          <w:right w:val="nil"/>
          <w:between w:val="nil"/>
        </w:pBdr>
        <w:rPr>
          <w:sz w:val="23"/>
          <w:szCs w:val="23"/>
        </w:rPr>
      </w:pPr>
      <w:r>
        <w:rPr>
          <w:rFonts w:ascii="Arial" w:eastAsia="Arial" w:hAnsi="Arial" w:cs="Arial"/>
          <w:b/>
          <w:color w:val="000000"/>
          <w:sz w:val="23"/>
          <w:szCs w:val="23"/>
        </w:rPr>
        <w:t>Self-Monitoring Checklist</w:t>
      </w:r>
      <w:r>
        <w:rPr>
          <w:rFonts w:ascii="Arial" w:eastAsia="Arial" w:hAnsi="Arial" w:cs="Arial"/>
          <w:color w:val="000000"/>
          <w:sz w:val="23"/>
          <w:szCs w:val="23"/>
        </w:rPr>
        <w:t>: Mia marked a checklist every five minutes if she remained on-task.</w:t>
      </w:r>
    </w:p>
    <w:p w14:paraId="496561CA" w14:textId="77777777" w:rsidR="00163E01" w:rsidRDefault="00163E01" w:rsidP="00163E01">
      <w:pPr>
        <w:numPr>
          <w:ilvl w:val="0"/>
          <w:numId w:val="1"/>
        </w:numPr>
        <w:pBdr>
          <w:top w:val="nil"/>
          <w:left w:val="nil"/>
          <w:bottom w:val="nil"/>
          <w:right w:val="nil"/>
          <w:between w:val="nil"/>
        </w:pBdr>
        <w:rPr>
          <w:sz w:val="23"/>
          <w:szCs w:val="23"/>
        </w:rPr>
      </w:pPr>
      <w:r>
        <w:rPr>
          <w:rFonts w:ascii="Arial" w:eastAsia="Arial" w:hAnsi="Arial" w:cs="Arial"/>
          <w:b/>
          <w:color w:val="000000"/>
          <w:sz w:val="23"/>
          <w:szCs w:val="23"/>
        </w:rPr>
        <w:t>Differential Reinforcement of High Rates (DRH)</w:t>
      </w:r>
      <w:r>
        <w:rPr>
          <w:rFonts w:ascii="Arial" w:eastAsia="Arial" w:hAnsi="Arial" w:cs="Arial"/>
          <w:color w:val="000000"/>
          <w:sz w:val="23"/>
          <w:szCs w:val="23"/>
        </w:rPr>
        <w:t>: Mia earned a token for each five-minute interval in which she was on-task for at least 80% of the time. Tokens could be exchanged for a preferred activity at the end of the day.</w:t>
      </w:r>
    </w:p>
    <w:p w14:paraId="51657001" w14:textId="77777777" w:rsidR="00163E01" w:rsidRDefault="00163E01" w:rsidP="00163E01">
      <w:pPr>
        <w:pStyle w:val="Heading4"/>
        <w:rPr>
          <w:rFonts w:ascii="Arial" w:eastAsia="Arial" w:hAnsi="Arial" w:cs="Arial"/>
          <w:i w:val="0"/>
          <w:color w:val="000000"/>
          <w:sz w:val="23"/>
          <w:szCs w:val="23"/>
        </w:rPr>
      </w:pPr>
      <w:r>
        <w:rPr>
          <w:rFonts w:ascii="Arial" w:eastAsia="Arial" w:hAnsi="Arial" w:cs="Arial"/>
          <w:i w:val="0"/>
          <w:color w:val="000000"/>
          <w:sz w:val="23"/>
          <w:szCs w:val="23"/>
        </w:rPr>
        <w:t>A1: Baseline</w:t>
      </w:r>
    </w:p>
    <w:p w14:paraId="3B86A63D"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Mia’s on-task behavior averaged 40% over five classroom sessions.</w:t>
      </w:r>
    </w:p>
    <w:p w14:paraId="37A43DC3"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32E2463F" w14:textId="77777777" w:rsidR="00163E01" w:rsidRDefault="00163E01" w:rsidP="00163E01">
      <w:pPr>
        <w:pStyle w:val="Heading4"/>
        <w:rPr>
          <w:rFonts w:ascii="Arial" w:eastAsia="Arial" w:hAnsi="Arial" w:cs="Arial"/>
          <w:i w:val="0"/>
          <w:color w:val="000000"/>
          <w:sz w:val="23"/>
          <w:szCs w:val="23"/>
        </w:rPr>
      </w:pPr>
      <w:r>
        <w:rPr>
          <w:rFonts w:ascii="Arial" w:eastAsia="Arial" w:hAnsi="Arial" w:cs="Arial"/>
          <w:i w:val="0"/>
          <w:color w:val="000000"/>
          <w:sz w:val="23"/>
          <w:szCs w:val="23"/>
        </w:rPr>
        <w:t>B1: Intervention Phase</w:t>
      </w:r>
    </w:p>
    <w:p w14:paraId="2DADA1A6"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When the intervention was applied in the classroom, Mia’s on-task behavior increased to an average of 80% over five sessions.</w:t>
      </w:r>
    </w:p>
    <w:p w14:paraId="791F3112"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3CAA8297" w14:textId="77777777" w:rsidR="00163E01" w:rsidRDefault="00163E01" w:rsidP="00163E01">
      <w:pPr>
        <w:pStyle w:val="Heading4"/>
        <w:rPr>
          <w:rFonts w:ascii="Arial" w:eastAsia="Arial" w:hAnsi="Arial" w:cs="Arial"/>
          <w:i w:val="0"/>
          <w:color w:val="000000"/>
          <w:sz w:val="23"/>
          <w:szCs w:val="23"/>
        </w:rPr>
      </w:pPr>
      <w:r>
        <w:rPr>
          <w:rFonts w:ascii="Arial" w:eastAsia="Arial" w:hAnsi="Arial" w:cs="Arial"/>
          <w:i w:val="0"/>
          <w:color w:val="000000"/>
          <w:sz w:val="23"/>
          <w:szCs w:val="23"/>
        </w:rPr>
        <w:lastRenderedPageBreak/>
        <w:t>A2: Return to Baseline</w:t>
      </w:r>
    </w:p>
    <w:p w14:paraId="7460A8DA"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intervention components were removed. Mia’s on-task behavior decreased to 45% over five sessions, indicating a return to baseline levels.</w:t>
      </w:r>
    </w:p>
    <w:p w14:paraId="3B3AB6C5" w14:textId="77777777" w:rsidR="00163E01" w:rsidRDefault="00163E01" w:rsidP="00163E01">
      <w:pPr>
        <w:pStyle w:val="Heading4"/>
        <w:rPr>
          <w:rFonts w:ascii="Arial" w:eastAsia="Arial" w:hAnsi="Arial" w:cs="Arial"/>
          <w:i w:val="0"/>
          <w:color w:val="000000"/>
          <w:sz w:val="23"/>
          <w:szCs w:val="23"/>
        </w:rPr>
      </w:pPr>
      <w:r>
        <w:rPr>
          <w:rFonts w:ascii="Arial" w:eastAsia="Arial" w:hAnsi="Arial" w:cs="Arial"/>
          <w:i w:val="0"/>
          <w:color w:val="000000"/>
          <w:sz w:val="23"/>
          <w:szCs w:val="23"/>
        </w:rPr>
        <w:t>B2: Reintroduction of Intervention</w:t>
      </w:r>
    </w:p>
    <w:p w14:paraId="56827BE8"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intervention was reinstated, and Mia’s on-task behavior improved to 85% over five sessions, confirming the effectiveness of the intervention.</w:t>
      </w:r>
    </w:p>
    <w:p w14:paraId="66D8530A" w14:textId="77777777" w:rsidR="00163E01" w:rsidRDefault="00163E01" w:rsidP="00163E01">
      <w:pPr>
        <w:pStyle w:val="Heading3"/>
        <w:rPr>
          <w:rFonts w:ascii="Arial" w:eastAsia="Arial" w:hAnsi="Arial" w:cs="Arial"/>
          <w:sz w:val="23"/>
          <w:szCs w:val="23"/>
        </w:rPr>
      </w:pPr>
      <w:r>
        <w:rPr>
          <w:rFonts w:ascii="Arial" w:eastAsia="Arial" w:hAnsi="Arial" w:cs="Arial"/>
          <w:sz w:val="23"/>
          <w:szCs w:val="23"/>
        </w:rPr>
        <w:t>Phase 3: Generalization Across Settings</w:t>
      </w:r>
    </w:p>
    <w:p w14:paraId="13F685B8"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color w:val="000000"/>
          <w:sz w:val="23"/>
          <w:szCs w:val="23"/>
        </w:rPr>
        <w:t>The intervention was gradually implemented in the library and during homework. Data showed an increase in on-task behavior to 75% in the library and 80% during homework, demonstrating generalization of the intervention effects.</w:t>
      </w:r>
    </w:p>
    <w:p w14:paraId="7374AA93"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5DC0B539"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Results</w:t>
      </w:r>
      <w:r>
        <w:rPr>
          <w:rFonts w:ascii="Arial" w:eastAsia="Arial" w:hAnsi="Arial" w:cs="Arial"/>
          <w:color w:val="000000"/>
          <w:sz w:val="23"/>
          <w:szCs w:val="23"/>
        </w:rPr>
        <w:t xml:space="preserve"> The hybrid design allowed for an in-depth analysis of the intervention’s impact both within a specific setting (classroom) and across multiple settings. The ABAB design confirmed the intervention’s efficacy in the classroom, while the multiple-baseline component demonstrated generalization across environments.</w:t>
      </w:r>
    </w:p>
    <w:p w14:paraId="44F5343B"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tbl>
      <w:tblPr>
        <w:tblStyle w:val="TableGrid"/>
        <w:tblW w:w="5305" w:type="dxa"/>
        <w:tblLayout w:type="fixed"/>
        <w:tblLook w:val="0420" w:firstRow="1" w:lastRow="0" w:firstColumn="0" w:lastColumn="0" w:noHBand="0" w:noVBand="1"/>
      </w:tblPr>
      <w:tblGrid>
        <w:gridCol w:w="1435"/>
        <w:gridCol w:w="1710"/>
        <w:gridCol w:w="2160"/>
      </w:tblGrid>
      <w:tr w:rsidR="00163E01" w14:paraId="39382E52" w14:textId="77777777" w:rsidTr="008610A7">
        <w:tc>
          <w:tcPr>
            <w:tcW w:w="1435" w:type="dxa"/>
          </w:tcPr>
          <w:p w14:paraId="0DE1A430" w14:textId="77777777" w:rsidR="00163E01" w:rsidRDefault="00163E01" w:rsidP="00930F63">
            <w:pPr>
              <w:jc w:val="center"/>
              <w:rPr>
                <w:rFonts w:ascii="Arial" w:eastAsia="Arial" w:hAnsi="Arial" w:cs="Arial"/>
                <w:b/>
                <w:sz w:val="23"/>
                <w:szCs w:val="23"/>
              </w:rPr>
            </w:pPr>
            <w:r>
              <w:rPr>
                <w:rFonts w:ascii="Arial" w:eastAsia="Arial" w:hAnsi="Arial" w:cs="Arial"/>
                <w:b/>
                <w:sz w:val="23"/>
                <w:szCs w:val="23"/>
              </w:rPr>
              <w:t>Setting</w:t>
            </w:r>
          </w:p>
        </w:tc>
        <w:tc>
          <w:tcPr>
            <w:tcW w:w="1710" w:type="dxa"/>
          </w:tcPr>
          <w:p w14:paraId="2464765E" w14:textId="77777777" w:rsidR="00163E01" w:rsidRDefault="00163E01" w:rsidP="00930F63">
            <w:pPr>
              <w:jc w:val="center"/>
              <w:rPr>
                <w:rFonts w:ascii="Arial" w:eastAsia="Arial" w:hAnsi="Arial" w:cs="Arial"/>
                <w:b/>
                <w:sz w:val="23"/>
                <w:szCs w:val="23"/>
              </w:rPr>
            </w:pPr>
            <w:r>
              <w:rPr>
                <w:rFonts w:ascii="Arial" w:eastAsia="Arial" w:hAnsi="Arial" w:cs="Arial"/>
                <w:b/>
                <w:sz w:val="23"/>
                <w:szCs w:val="23"/>
              </w:rPr>
              <w:t>Baseline (%)</w:t>
            </w:r>
          </w:p>
        </w:tc>
        <w:tc>
          <w:tcPr>
            <w:tcW w:w="2160" w:type="dxa"/>
          </w:tcPr>
          <w:p w14:paraId="3D1DBF14" w14:textId="77777777" w:rsidR="00163E01" w:rsidRDefault="00163E01" w:rsidP="00930F63">
            <w:pPr>
              <w:jc w:val="center"/>
              <w:rPr>
                <w:rFonts w:ascii="Arial" w:eastAsia="Arial" w:hAnsi="Arial" w:cs="Arial"/>
                <w:b/>
                <w:sz w:val="23"/>
                <w:szCs w:val="23"/>
              </w:rPr>
            </w:pPr>
            <w:r>
              <w:rPr>
                <w:rFonts w:ascii="Arial" w:eastAsia="Arial" w:hAnsi="Arial" w:cs="Arial"/>
                <w:b/>
                <w:sz w:val="23"/>
                <w:szCs w:val="23"/>
              </w:rPr>
              <w:t>Intervention (%)</w:t>
            </w:r>
          </w:p>
        </w:tc>
      </w:tr>
      <w:tr w:rsidR="00163E01" w14:paraId="4CB171D8" w14:textId="77777777" w:rsidTr="008610A7">
        <w:tc>
          <w:tcPr>
            <w:tcW w:w="1435" w:type="dxa"/>
          </w:tcPr>
          <w:p w14:paraId="3B55C147" w14:textId="77777777" w:rsidR="00163E01" w:rsidRDefault="00163E01" w:rsidP="00930F63">
            <w:pPr>
              <w:rPr>
                <w:rFonts w:ascii="Arial" w:eastAsia="Arial" w:hAnsi="Arial" w:cs="Arial"/>
                <w:sz w:val="23"/>
                <w:szCs w:val="23"/>
              </w:rPr>
            </w:pPr>
            <w:r>
              <w:rPr>
                <w:rFonts w:ascii="Arial" w:eastAsia="Arial" w:hAnsi="Arial" w:cs="Arial"/>
                <w:sz w:val="23"/>
                <w:szCs w:val="23"/>
              </w:rPr>
              <w:t>Classroom</w:t>
            </w:r>
          </w:p>
        </w:tc>
        <w:tc>
          <w:tcPr>
            <w:tcW w:w="1710" w:type="dxa"/>
          </w:tcPr>
          <w:p w14:paraId="63E49130"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40</w:t>
            </w:r>
          </w:p>
        </w:tc>
        <w:tc>
          <w:tcPr>
            <w:tcW w:w="2160" w:type="dxa"/>
          </w:tcPr>
          <w:p w14:paraId="52A2DAD1"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85</w:t>
            </w:r>
          </w:p>
        </w:tc>
      </w:tr>
      <w:tr w:rsidR="00163E01" w14:paraId="04BD2E9C" w14:textId="77777777" w:rsidTr="008610A7">
        <w:tc>
          <w:tcPr>
            <w:tcW w:w="1435" w:type="dxa"/>
          </w:tcPr>
          <w:p w14:paraId="4E695737" w14:textId="77777777" w:rsidR="00163E01" w:rsidRDefault="00163E01" w:rsidP="00930F63">
            <w:pPr>
              <w:rPr>
                <w:rFonts w:ascii="Arial" w:eastAsia="Arial" w:hAnsi="Arial" w:cs="Arial"/>
                <w:sz w:val="23"/>
                <w:szCs w:val="23"/>
              </w:rPr>
            </w:pPr>
            <w:r>
              <w:rPr>
                <w:rFonts w:ascii="Arial" w:eastAsia="Arial" w:hAnsi="Arial" w:cs="Arial"/>
                <w:sz w:val="23"/>
                <w:szCs w:val="23"/>
              </w:rPr>
              <w:t>Library</w:t>
            </w:r>
          </w:p>
        </w:tc>
        <w:tc>
          <w:tcPr>
            <w:tcW w:w="1710" w:type="dxa"/>
          </w:tcPr>
          <w:p w14:paraId="3A43BA76"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50</w:t>
            </w:r>
          </w:p>
        </w:tc>
        <w:tc>
          <w:tcPr>
            <w:tcW w:w="2160" w:type="dxa"/>
          </w:tcPr>
          <w:p w14:paraId="535526C5"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75</w:t>
            </w:r>
          </w:p>
        </w:tc>
      </w:tr>
      <w:tr w:rsidR="00163E01" w14:paraId="2718AE83" w14:textId="77777777" w:rsidTr="008610A7">
        <w:tc>
          <w:tcPr>
            <w:tcW w:w="1435" w:type="dxa"/>
          </w:tcPr>
          <w:p w14:paraId="68B1BE62" w14:textId="77777777" w:rsidR="00163E01" w:rsidRDefault="00163E01" w:rsidP="00930F63">
            <w:pPr>
              <w:rPr>
                <w:rFonts w:ascii="Arial" w:eastAsia="Arial" w:hAnsi="Arial" w:cs="Arial"/>
                <w:sz w:val="23"/>
                <w:szCs w:val="23"/>
              </w:rPr>
            </w:pPr>
            <w:r>
              <w:rPr>
                <w:rFonts w:ascii="Arial" w:eastAsia="Arial" w:hAnsi="Arial" w:cs="Arial"/>
                <w:sz w:val="23"/>
                <w:szCs w:val="23"/>
              </w:rPr>
              <w:t>Homework</w:t>
            </w:r>
          </w:p>
        </w:tc>
        <w:tc>
          <w:tcPr>
            <w:tcW w:w="1710" w:type="dxa"/>
          </w:tcPr>
          <w:p w14:paraId="05E199C9"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45</w:t>
            </w:r>
          </w:p>
        </w:tc>
        <w:tc>
          <w:tcPr>
            <w:tcW w:w="2160" w:type="dxa"/>
          </w:tcPr>
          <w:p w14:paraId="3AD561E0" w14:textId="77777777" w:rsidR="00163E01" w:rsidRDefault="00163E01" w:rsidP="00930F63">
            <w:pPr>
              <w:jc w:val="center"/>
              <w:rPr>
                <w:rFonts w:ascii="Arial" w:eastAsia="Arial" w:hAnsi="Arial" w:cs="Arial"/>
                <w:sz w:val="23"/>
                <w:szCs w:val="23"/>
              </w:rPr>
            </w:pPr>
            <w:r>
              <w:rPr>
                <w:rFonts w:ascii="Arial" w:eastAsia="Arial" w:hAnsi="Arial" w:cs="Arial"/>
                <w:sz w:val="23"/>
                <w:szCs w:val="23"/>
              </w:rPr>
              <w:t>80</w:t>
            </w:r>
          </w:p>
        </w:tc>
      </w:tr>
    </w:tbl>
    <w:p w14:paraId="78EB8CC9" w14:textId="77777777" w:rsidR="00163E01" w:rsidRDefault="00163E01" w:rsidP="00163E01">
      <w:pPr>
        <w:pBdr>
          <w:top w:val="nil"/>
          <w:left w:val="nil"/>
          <w:bottom w:val="nil"/>
          <w:right w:val="nil"/>
          <w:between w:val="nil"/>
        </w:pBdr>
        <w:rPr>
          <w:rFonts w:ascii="Arial" w:eastAsia="Arial" w:hAnsi="Arial" w:cs="Arial"/>
          <w:b/>
          <w:color w:val="000000"/>
          <w:sz w:val="23"/>
          <w:szCs w:val="23"/>
        </w:rPr>
      </w:pPr>
    </w:p>
    <w:p w14:paraId="7F84F9DF"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Discussion</w:t>
      </w:r>
      <w:r>
        <w:rPr>
          <w:rFonts w:ascii="Arial" w:eastAsia="Arial" w:hAnsi="Arial" w:cs="Arial"/>
          <w:color w:val="000000"/>
          <w:sz w:val="23"/>
          <w:szCs w:val="23"/>
        </w:rPr>
        <w:t xml:space="preserve"> The combination of a self-monitoring checklist, visual timer, and DRH effectively increased Mia’s on-task behavior. The hybrid research design provided robust evidence of the intervention’s success in the primary environment and its ability to generalize across other settings. The gradual implementation in additional settings supported Mia’s skill transfer and maintenance.</w:t>
      </w:r>
    </w:p>
    <w:p w14:paraId="2B72CDC9" w14:textId="77777777" w:rsidR="00163E01" w:rsidRDefault="00163E01" w:rsidP="00163E01">
      <w:pPr>
        <w:pBdr>
          <w:top w:val="nil"/>
          <w:left w:val="nil"/>
          <w:bottom w:val="nil"/>
          <w:right w:val="nil"/>
          <w:between w:val="nil"/>
        </w:pBdr>
        <w:rPr>
          <w:rFonts w:ascii="Arial" w:eastAsia="Arial" w:hAnsi="Arial" w:cs="Arial"/>
          <w:color w:val="000000"/>
          <w:sz w:val="23"/>
          <w:szCs w:val="23"/>
        </w:rPr>
      </w:pPr>
    </w:p>
    <w:p w14:paraId="6E4D4F8A" w14:textId="77777777" w:rsidR="00163E01" w:rsidRDefault="00163E01" w:rsidP="00163E01">
      <w:pPr>
        <w:pBdr>
          <w:top w:val="nil"/>
          <w:left w:val="nil"/>
          <w:bottom w:val="nil"/>
          <w:right w:val="nil"/>
          <w:between w:val="nil"/>
        </w:pBdr>
        <w:rPr>
          <w:rFonts w:ascii="Arial" w:eastAsia="Arial" w:hAnsi="Arial" w:cs="Arial"/>
          <w:color w:val="000000"/>
          <w:sz w:val="23"/>
          <w:szCs w:val="23"/>
        </w:rPr>
      </w:pPr>
      <w:r>
        <w:rPr>
          <w:rFonts w:ascii="Arial" w:eastAsia="Arial" w:hAnsi="Arial" w:cs="Arial"/>
          <w:b/>
          <w:color w:val="000000"/>
          <w:sz w:val="23"/>
          <w:szCs w:val="23"/>
        </w:rPr>
        <w:t>Conclusion</w:t>
      </w:r>
      <w:r>
        <w:rPr>
          <w:rFonts w:ascii="Arial" w:eastAsia="Arial" w:hAnsi="Arial" w:cs="Arial"/>
          <w:color w:val="000000"/>
          <w:sz w:val="23"/>
          <w:szCs w:val="23"/>
        </w:rPr>
        <w:t xml:space="preserve"> This case study highlights the value of a hybrid research design in ABA, offering both experimental control and practical insight into generalization. Future research could explore parent and teacher training to further enhance the intervention’s effectiveness and sustainability.</w:t>
      </w:r>
    </w:p>
    <w:p w14:paraId="7925C52F" w14:textId="108A231E" w:rsidR="00901FCE" w:rsidRPr="00163E01" w:rsidRDefault="00901FCE" w:rsidP="00163E01">
      <w:pPr>
        <w:spacing w:before="280" w:after="280"/>
        <w:rPr>
          <w:rFonts w:ascii="Arial" w:eastAsia="Arial" w:hAnsi="Arial" w:cs="Arial"/>
          <w:sz w:val="23"/>
          <w:szCs w:val="23"/>
        </w:rPr>
      </w:pPr>
    </w:p>
    <w:sectPr w:rsidR="00901FCE" w:rsidRPr="00163E0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F64E0" w14:textId="77777777" w:rsidR="0016580D" w:rsidRDefault="0016580D" w:rsidP="00D3279A">
      <w:r>
        <w:separator/>
      </w:r>
    </w:p>
  </w:endnote>
  <w:endnote w:type="continuationSeparator" w:id="0">
    <w:p w14:paraId="48354344" w14:textId="77777777" w:rsidR="0016580D" w:rsidRDefault="0016580D" w:rsidP="00D3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FAA79" w14:textId="77777777" w:rsidR="0016580D" w:rsidRDefault="0016580D" w:rsidP="00D3279A">
      <w:r>
        <w:separator/>
      </w:r>
    </w:p>
  </w:footnote>
  <w:footnote w:type="continuationSeparator" w:id="0">
    <w:p w14:paraId="78EF95A1" w14:textId="77777777" w:rsidR="0016580D" w:rsidRDefault="0016580D" w:rsidP="00D32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C1BA" w14:textId="63B19357" w:rsidR="00D3279A" w:rsidRDefault="00D3279A" w:rsidP="00D3279A">
    <w:pPr>
      <w:pStyle w:val="Header"/>
      <w:jc w:val="right"/>
    </w:pPr>
    <w:r>
      <w:rPr>
        <w:rFonts w:ascii="Arial" w:eastAsia="Arial" w:hAnsi="Arial" w:cs="Arial"/>
        <w:b/>
        <w:bCs/>
        <w:noProof/>
        <w:sz w:val="23"/>
        <w:szCs w:val="23"/>
        <w14:ligatures w14:val="standardContextual"/>
      </w:rPr>
      <w:drawing>
        <wp:inline distT="0" distB="0" distL="0" distR="0" wp14:anchorId="2E6E4C18" wp14:editId="586A063D">
          <wp:extent cx="1828888" cy="540353"/>
          <wp:effectExtent l="0" t="0" r="0" b="0"/>
          <wp:docPr id="97313762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37627"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28888" cy="5403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31297"/>
    <w:multiLevelType w:val="multilevel"/>
    <w:tmpl w:val="B516B9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0234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01"/>
    <w:rsid w:val="00163E01"/>
    <w:rsid w:val="0016580D"/>
    <w:rsid w:val="008610A7"/>
    <w:rsid w:val="00901FCE"/>
    <w:rsid w:val="00AA6A36"/>
    <w:rsid w:val="00D32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FB5D8"/>
  <w15:chartTrackingRefBased/>
  <w15:docId w15:val="{3946F34C-7E16-4E60-B962-71521FF7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E01"/>
    <w:pPr>
      <w:spacing w:after="0" w:line="240" w:lineRule="auto"/>
    </w:pPr>
    <w:rPr>
      <w:rFonts w:ascii="Calibri" w:eastAsia="Calibri" w:hAnsi="Calibri" w:cs="Calibri"/>
      <w:kern w:val="0"/>
      <w:sz w:val="24"/>
      <w:szCs w:val="24"/>
      <w14:ligatures w14:val="none"/>
    </w:rPr>
  </w:style>
  <w:style w:type="paragraph" w:styleId="Heading3">
    <w:name w:val="heading 3"/>
    <w:basedOn w:val="Normal"/>
    <w:link w:val="Heading3Char"/>
    <w:uiPriority w:val="9"/>
    <w:qFormat/>
    <w:rsid w:val="00163E01"/>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63E0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3E01"/>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163E01"/>
    <w:rPr>
      <w:rFonts w:asciiTheme="majorHAnsi" w:eastAsiaTheme="majorEastAsia" w:hAnsiTheme="majorHAnsi" w:cstheme="majorBidi"/>
      <w:i/>
      <w:iCs/>
      <w:color w:val="2F5496" w:themeColor="accent1" w:themeShade="BF"/>
      <w:kern w:val="0"/>
      <w:sz w:val="24"/>
      <w:szCs w:val="24"/>
      <w14:ligatures w14:val="none"/>
    </w:rPr>
  </w:style>
  <w:style w:type="table" w:styleId="TableGrid">
    <w:name w:val="Table Grid"/>
    <w:basedOn w:val="TableNormal"/>
    <w:uiPriority w:val="39"/>
    <w:rsid w:val="00861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279A"/>
    <w:pPr>
      <w:tabs>
        <w:tab w:val="center" w:pos="4680"/>
        <w:tab w:val="right" w:pos="9360"/>
      </w:tabs>
    </w:pPr>
  </w:style>
  <w:style w:type="character" w:customStyle="1" w:styleId="HeaderChar">
    <w:name w:val="Header Char"/>
    <w:basedOn w:val="DefaultParagraphFont"/>
    <w:link w:val="Header"/>
    <w:uiPriority w:val="99"/>
    <w:rsid w:val="00D3279A"/>
    <w:rPr>
      <w:rFonts w:ascii="Calibri" w:eastAsia="Calibri" w:hAnsi="Calibri" w:cs="Calibri"/>
      <w:kern w:val="0"/>
      <w:sz w:val="24"/>
      <w:szCs w:val="24"/>
      <w14:ligatures w14:val="none"/>
    </w:rPr>
  </w:style>
  <w:style w:type="paragraph" w:styleId="Footer">
    <w:name w:val="footer"/>
    <w:basedOn w:val="Normal"/>
    <w:link w:val="FooterChar"/>
    <w:uiPriority w:val="99"/>
    <w:unhideWhenUsed/>
    <w:rsid w:val="00D3279A"/>
    <w:pPr>
      <w:tabs>
        <w:tab w:val="center" w:pos="4680"/>
        <w:tab w:val="right" w:pos="9360"/>
      </w:tabs>
    </w:pPr>
  </w:style>
  <w:style w:type="character" w:customStyle="1" w:styleId="FooterChar">
    <w:name w:val="Footer Char"/>
    <w:basedOn w:val="DefaultParagraphFont"/>
    <w:link w:val="Footer"/>
    <w:uiPriority w:val="99"/>
    <w:rsid w:val="00D3279A"/>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3249</Characters>
  <Application>Microsoft Office Word</Application>
  <DocSecurity>0</DocSecurity>
  <Lines>27</Lines>
  <Paragraphs>7</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Kasak</dc:creator>
  <cp:keywords/>
  <dc:description/>
  <cp:lastModifiedBy>Kristina Kasak</cp:lastModifiedBy>
  <cp:revision>4</cp:revision>
  <dcterms:created xsi:type="dcterms:W3CDTF">2025-01-10T15:34:00Z</dcterms:created>
  <dcterms:modified xsi:type="dcterms:W3CDTF">2025-01-10T15:39:00Z</dcterms:modified>
</cp:coreProperties>
</file>