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2" w14:textId="77777777" w:rsidR="001F45FD" w:rsidRDefault="00000000" w:rsidP="002E4A3B">
      <w:pPr>
        <w:pStyle w:val="Heading1"/>
      </w:pPr>
      <w:r>
        <w:t>Examining the Extinction of a Classically Conditioned Fear Response: A Single Case Study</w:t>
      </w:r>
    </w:p>
    <w:p w14:paraId="00000003" w14:textId="77777777" w:rsidR="001F45FD" w:rsidRPr="002E4A3B" w:rsidRDefault="00000000" w:rsidP="002E4A3B">
      <w:pPr>
        <w:pStyle w:val="Heading2"/>
      </w:pPr>
      <w:bookmarkStart w:id="0" w:name="_oq9lcibwnosf" w:colFirst="0" w:colLast="0"/>
      <w:bookmarkEnd w:id="0"/>
      <w:r w:rsidRPr="002E4A3B">
        <w:t>Abstract</w:t>
      </w:r>
    </w:p>
    <w:p w14:paraId="00000004" w14:textId="77777777" w:rsidR="001F45FD" w:rsidRDefault="00000000">
      <w:pPr>
        <w:spacing w:before="240" w:after="240" w:line="240" w:lineRule="auto"/>
        <w:rPr>
          <w:sz w:val="24"/>
          <w:szCs w:val="24"/>
        </w:rPr>
      </w:pPr>
      <w:r>
        <w:rPr>
          <w:sz w:val="24"/>
          <w:szCs w:val="24"/>
        </w:rPr>
        <w:t xml:space="preserve">Classically conditioned fear responses are automatic, learned emotional reactions to neutral stimuli paired with aversive experiences, often resulting in avoidance behaviors or heightened anxiety. In Applied Behavior Analysis (ABA), extinction procedures aim to reduce or eliminate maladaptive responses by breaking the association between the conditioned stimulus (CS) and the unconditioned stimulus (US). This single-case study will investigate the effectiveness of extinction procedures in reducing a classically conditioned fear response in a child with </w:t>
      </w:r>
      <w:proofErr w:type="gramStart"/>
      <w:r>
        <w:rPr>
          <w:sz w:val="24"/>
          <w:szCs w:val="24"/>
        </w:rPr>
        <w:t>Autism Spectrum Disorder</w:t>
      </w:r>
      <w:proofErr w:type="gramEnd"/>
      <w:r>
        <w:rPr>
          <w:sz w:val="24"/>
          <w:szCs w:val="24"/>
        </w:rPr>
        <w:t xml:space="preserve"> (ASD), specifically focusing on the gradual reduction of avoidance behavior toward a previously neutral object paired with an aversive experience.</w:t>
      </w:r>
    </w:p>
    <w:p w14:paraId="00000005" w14:textId="77777777" w:rsidR="001F45FD" w:rsidRDefault="00000000" w:rsidP="002E4A3B">
      <w:pPr>
        <w:pStyle w:val="Heading2"/>
      </w:pPr>
      <w:bookmarkStart w:id="1" w:name="_4b7aoax7znw" w:colFirst="0" w:colLast="0"/>
      <w:bookmarkEnd w:id="1"/>
      <w:r>
        <w:t>Purpose of the Study</w:t>
      </w:r>
    </w:p>
    <w:p w14:paraId="00000006" w14:textId="77777777" w:rsidR="001F45FD" w:rsidRDefault="00000000">
      <w:pPr>
        <w:spacing w:before="240" w:after="240" w:line="240" w:lineRule="auto"/>
        <w:rPr>
          <w:sz w:val="24"/>
          <w:szCs w:val="24"/>
        </w:rPr>
      </w:pPr>
      <w:r>
        <w:rPr>
          <w:sz w:val="24"/>
          <w:szCs w:val="24"/>
        </w:rPr>
        <w:t>The purpose of this study is to examine how extinction procedures impact the reduction of a classically conditioned fear response in a single participant with ASD. This research will provide insights into the efficacy of extinction-based interventions in ABA for mitigating conditioned fear responses, aiming to increase the participant’s tolerance and reduce avoidance behaviors toward the fear-evoking stimulus.</w:t>
      </w:r>
    </w:p>
    <w:p w14:paraId="00000007" w14:textId="77777777" w:rsidR="001F45FD" w:rsidRDefault="00000000" w:rsidP="002E4A3B">
      <w:pPr>
        <w:pStyle w:val="Heading2"/>
      </w:pPr>
      <w:bookmarkStart w:id="2" w:name="_1pd4idkghi89" w:colFirst="0" w:colLast="0"/>
      <w:bookmarkEnd w:id="2"/>
      <w:r>
        <w:t>Research Questions</w:t>
      </w:r>
    </w:p>
    <w:p w14:paraId="00000008" w14:textId="77777777" w:rsidR="001F45FD" w:rsidRDefault="00000000">
      <w:pPr>
        <w:numPr>
          <w:ilvl w:val="0"/>
          <w:numId w:val="2"/>
        </w:numPr>
        <w:spacing w:before="240" w:line="240" w:lineRule="auto"/>
        <w:rPr>
          <w:sz w:val="24"/>
          <w:szCs w:val="24"/>
        </w:rPr>
      </w:pPr>
      <w:r>
        <w:rPr>
          <w:sz w:val="24"/>
          <w:szCs w:val="24"/>
        </w:rPr>
        <w:t>How effective is the extinction procedure in reducing the classically conditioned fear response associated with the conditioned stimulus?</w:t>
      </w:r>
    </w:p>
    <w:p w14:paraId="00000009" w14:textId="77777777" w:rsidR="001F45FD" w:rsidRDefault="00000000">
      <w:pPr>
        <w:numPr>
          <w:ilvl w:val="0"/>
          <w:numId w:val="2"/>
        </w:numPr>
        <w:spacing w:line="240" w:lineRule="auto"/>
        <w:rPr>
          <w:sz w:val="24"/>
          <w:szCs w:val="24"/>
        </w:rPr>
      </w:pPr>
      <w:r>
        <w:rPr>
          <w:sz w:val="24"/>
          <w:szCs w:val="24"/>
        </w:rPr>
        <w:t>To what extent does the extinction procedure decrease avoidance behaviors related to the conditioned stimulus?</w:t>
      </w:r>
    </w:p>
    <w:p w14:paraId="0000000A" w14:textId="77777777" w:rsidR="001F45FD" w:rsidRDefault="00000000">
      <w:pPr>
        <w:numPr>
          <w:ilvl w:val="0"/>
          <w:numId w:val="2"/>
        </w:numPr>
        <w:spacing w:after="240" w:line="240" w:lineRule="auto"/>
        <w:rPr>
          <w:sz w:val="24"/>
          <w:szCs w:val="24"/>
        </w:rPr>
      </w:pPr>
      <w:r>
        <w:rPr>
          <w:sz w:val="24"/>
          <w:szCs w:val="24"/>
        </w:rPr>
        <w:t>Does the extinction procedure result in lasting reductions in fear and avoidance behaviors?</w:t>
      </w:r>
    </w:p>
    <w:p w14:paraId="0000000B" w14:textId="77777777" w:rsidR="001F45FD" w:rsidRDefault="00000000" w:rsidP="002E4A3B">
      <w:pPr>
        <w:pStyle w:val="Heading2"/>
      </w:pPr>
      <w:bookmarkStart w:id="3" w:name="_oe7hkv2plvw5" w:colFirst="0" w:colLast="0"/>
      <w:bookmarkEnd w:id="3"/>
      <w:r>
        <w:t>Method</w:t>
      </w:r>
    </w:p>
    <w:p w14:paraId="0000000C" w14:textId="77777777" w:rsidR="001F45FD" w:rsidRDefault="00000000" w:rsidP="002E4A3B">
      <w:pPr>
        <w:pStyle w:val="Heading3"/>
      </w:pPr>
      <w:bookmarkStart w:id="4" w:name="_b0yobo18e9lb" w:colFirst="0" w:colLast="0"/>
      <w:bookmarkEnd w:id="4"/>
      <w:r w:rsidRPr="002E4A3B">
        <w:t>Design</w:t>
      </w:r>
      <w:r>
        <w:t>:</w:t>
      </w:r>
    </w:p>
    <w:p w14:paraId="0000000D" w14:textId="77777777" w:rsidR="001F45FD" w:rsidRDefault="00000000">
      <w:pPr>
        <w:spacing w:before="240" w:after="240" w:line="240" w:lineRule="auto"/>
        <w:rPr>
          <w:sz w:val="24"/>
          <w:szCs w:val="24"/>
        </w:rPr>
      </w:pPr>
      <w:r>
        <w:rPr>
          <w:sz w:val="24"/>
          <w:szCs w:val="24"/>
        </w:rPr>
        <w:t xml:space="preserve">A single-case ABAB (reversal) design will be used, consisting of a baseline phase (A) where the fear response is observed, an intervention phase (B) where the extinction procedure is implemented, a return to baseline, where the intervention will be </w:t>
      </w:r>
      <w:proofErr w:type="gramStart"/>
      <w:r>
        <w:rPr>
          <w:sz w:val="24"/>
          <w:szCs w:val="24"/>
        </w:rPr>
        <w:t>withdrawn,  and</w:t>
      </w:r>
      <w:proofErr w:type="gramEnd"/>
      <w:r>
        <w:rPr>
          <w:sz w:val="24"/>
          <w:szCs w:val="24"/>
        </w:rPr>
        <w:t xml:space="preserve"> a second intervention phase for additional extinction trials.</w:t>
      </w:r>
    </w:p>
    <w:p w14:paraId="0000000E" w14:textId="77777777" w:rsidR="001F45FD" w:rsidRDefault="00000000">
      <w:pPr>
        <w:pStyle w:val="Heading4"/>
        <w:keepNext w:val="0"/>
        <w:keepLines w:val="0"/>
        <w:spacing w:before="240" w:after="40" w:line="240" w:lineRule="auto"/>
        <w:rPr>
          <w:b/>
          <w:color w:val="000000"/>
        </w:rPr>
      </w:pPr>
      <w:bookmarkStart w:id="5" w:name="_d041sa2pbiwk" w:colFirst="0" w:colLast="0"/>
      <w:bookmarkEnd w:id="5"/>
      <w:r>
        <w:br w:type="page"/>
      </w:r>
    </w:p>
    <w:p w14:paraId="0000000F" w14:textId="77777777" w:rsidR="001F45FD" w:rsidRDefault="00000000" w:rsidP="002E4A3B">
      <w:pPr>
        <w:pStyle w:val="Heading3"/>
      </w:pPr>
      <w:bookmarkStart w:id="6" w:name="_l09e2vaat9ce" w:colFirst="0" w:colLast="0"/>
      <w:bookmarkEnd w:id="6"/>
      <w:r>
        <w:lastRenderedPageBreak/>
        <w:t>Participant:</w:t>
      </w:r>
    </w:p>
    <w:p w14:paraId="00000010" w14:textId="77777777" w:rsidR="001F45FD" w:rsidRDefault="00000000">
      <w:pPr>
        <w:spacing w:before="240" w:after="240" w:line="240" w:lineRule="auto"/>
        <w:rPr>
          <w:sz w:val="24"/>
          <w:szCs w:val="24"/>
        </w:rPr>
      </w:pPr>
      <w:r>
        <w:rPr>
          <w:sz w:val="24"/>
          <w:szCs w:val="24"/>
        </w:rPr>
        <w:t xml:space="preserve">A single child diagnosed with ASD who exhibits a classically conditioned fear response to a specific neutral object (e.g., a particular sound, toy, or environment) due to </w:t>
      </w:r>
      <w:proofErr w:type="gramStart"/>
      <w:r>
        <w:rPr>
          <w:sz w:val="24"/>
          <w:szCs w:val="24"/>
        </w:rPr>
        <w:t>a past</w:t>
      </w:r>
      <w:proofErr w:type="gramEnd"/>
      <w:r>
        <w:rPr>
          <w:sz w:val="24"/>
          <w:szCs w:val="24"/>
        </w:rPr>
        <w:t xml:space="preserve"> aversive experience will be selected from an ABA clinic. Parental consent will be obtained, and all ethical guidelines will be strictly adhered to.</w:t>
      </w:r>
    </w:p>
    <w:p w14:paraId="00000011" w14:textId="77777777" w:rsidR="001F45FD" w:rsidRDefault="00000000" w:rsidP="002E4A3B">
      <w:pPr>
        <w:pStyle w:val="Heading3"/>
      </w:pPr>
      <w:bookmarkStart w:id="7" w:name="_uxfp78lwc0uq" w:colFirst="0" w:colLast="0"/>
      <w:bookmarkEnd w:id="7"/>
      <w:r>
        <w:t>Setting:</w:t>
      </w:r>
    </w:p>
    <w:p w14:paraId="00000012" w14:textId="77777777" w:rsidR="001F45FD" w:rsidRDefault="00000000">
      <w:pPr>
        <w:spacing w:before="240" w:after="240" w:line="240" w:lineRule="auto"/>
        <w:rPr>
          <w:sz w:val="24"/>
          <w:szCs w:val="24"/>
        </w:rPr>
      </w:pPr>
      <w:r>
        <w:rPr>
          <w:sz w:val="24"/>
          <w:szCs w:val="24"/>
        </w:rPr>
        <w:t>The study will take place in a controlled therapy room at the participant’s ABA clinic. Sessions will occur 2-3 times per week, lasting approximately 30 minutes each, to ensure the participant's engagement and comfort.</w:t>
      </w:r>
    </w:p>
    <w:p w14:paraId="00000013" w14:textId="77777777" w:rsidR="001F45FD" w:rsidRDefault="00000000" w:rsidP="002E4A3B">
      <w:pPr>
        <w:pStyle w:val="Heading3"/>
      </w:pPr>
      <w:bookmarkStart w:id="8" w:name="_4f1b7vt5ksng" w:colFirst="0" w:colLast="0"/>
      <w:bookmarkEnd w:id="8"/>
      <w:r>
        <w:t>Target Behavior:</w:t>
      </w:r>
    </w:p>
    <w:p w14:paraId="00000014" w14:textId="77777777" w:rsidR="001F45FD" w:rsidRDefault="00000000">
      <w:pPr>
        <w:spacing w:before="240" w:after="240" w:line="240" w:lineRule="auto"/>
        <w:rPr>
          <w:sz w:val="24"/>
          <w:szCs w:val="24"/>
        </w:rPr>
      </w:pPr>
      <w:r>
        <w:rPr>
          <w:sz w:val="24"/>
          <w:szCs w:val="24"/>
        </w:rPr>
        <w:t>The target behavior will be defined as the participant’s observable fear or avoidance response toward the conditioned stimulus. This may include behaviors such as crying, hiding, avoiding eye contact with the object, or physically moving away from it.</w:t>
      </w:r>
    </w:p>
    <w:p w14:paraId="00000015" w14:textId="77777777" w:rsidR="001F45FD" w:rsidRDefault="00000000" w:rsidP="002E4A3B">
      <w:pPr>
        <w:pStyle w:val="Heading3"/>
      </w:pPr>
      <w:bookmarkStart w:id="9" w:name="_euvmcx1bfjsc" w:colFirst="0" w:colLast="0"/>
      <w:bookmarkEnd w:id="9"/>
      <w:r>
        <w:t>Intervention (Extinction Procedure):</w:t>
      </w:r>
    </w:p>
    <w:p w14:paraId="00000016" w14:textId="77777777" w:rsidR="001F45FD" w:rsidRPr="002E4A3B" w:rsidRDefault="00000000" w:rsidP="002E4A3B">
      <w:pPr>
        <w:pStyle w:val="ListParagraph"/>
        <w:numPr>
          <w:ilvl w:val="0"/>
          <w:numId w:val="4"/>
        </w:numPr>
        <w:spacing w:before="240" w:line="240" w:lineRule="auto"/>
        <w:rPr>
          <w:rFonts w:ascii="Calibri" w:eastAsia="Calibri" w:hAnsi="Calibri" w:cs="Calibri"/>
          <w:sz w:val="24"/>
          <w:szCs w:val="24"/>
        </w:rPr>
      </w:pPr>
      <w:r w:rsidRPr="002E4A3B">
        <w:rPr>
          <w:b/>
          <w:sz w:val="24"/>
          <w:szCs w:val="24"/>
        </w:rPr>
        <w:t>Baseline Phase (A)</w:t>
      </w:r>
      <w:r w:rsidRPr="002E4A3B">
        <w:rPr>
          <w:sz w:val="24"/>
          <w:szCs w:val="24"/>
        </w:rPr>
        <w:t>: During this phase, the participant will be exposed to the conditioned stimulus (CS) without any reinforcement or attempt to extinguish the response, allowing for baseline measurement of the fear response.</w:t>
      </w:r>
    </w:p>
    <w:p w14:paraId="00000017" w14:textId="77777777" w:rsidR="001F45FD" w:rsidRPr="002E4A3B" w:rsidRDefault="00000000" w:rsidP="002E4A3B">
      <w:pPr>
        <w:pStyle w:val="ListParagraph"/>
        <w:numPr>
          <w:ilvl w:val="0"/>
          <w:numId w:val="4"/>
        </w:numPr>
        <w:spacing w:line="240" w:lineRule="auto"/>
        <w:rPr>
          <w:rFonts w:ascii="Calibri" w:eastAsia="Calibri" w:hAnsi="Calibri" w:cs="Calibri"/>
          <w:sz w:val="24"/>
          <w:szCs w:val="24"/>
        </w:rPr>
      </w:pPr>
      <w:r w:rsidRPr="002E4A3B">
        <w:rPr>
          <w:b/>
          <w:sz w:val="24"/>
          <w:szCs w:val="24"/>
        </w:rPr>
        <w:t>Extinction Phase (B)</w:t>
      </w:r>
      <w:r w:rsidRPr="002E4A3B">
        <w:rPr>
          <w:sz w:val="24"/>
          <w:szCs w:val="24"/>
        </w:rPr>
        <w:t>: In the intervention phase, extinction trials will be conducted by repeatedly exposing the participant to the CS in the absence of the aversive US. Gradual exposure and desensitization techniques will be used to minimize distress. Reinforcement (e.g., verbal praise and comfort items) will be provided when the participant demonstrates calm behaviors in the presence of the CS.</w:t>
      </w:r>
    </w:p>
    <w:p w14:paraId="00000018" w14:textId="77777777" w:rsidR="001F45FD" w:rsidRPr="002E4A3B" w:rsidRDefault="00000000" w:rsidP="002E4A3B">
      <w:pPr>
        <w:pStyle w:val="ListParagraph"/>
        <w:numPr>
          <w:ilvl w:val="0"/>
          <w:numId w:val="4"/>
        </w:numPr>
        <w:spacing w:line="240" w:lineRule="auto"/>
        <w:rPr>
          <w:rFonts w:ascii="Calibri" w:eastAsia="Calibri" w:hAnsi="Calibri" w:cs="Calibri"/>
          <w:sz w:val="24"/>
          <w:szCs w:val="24"/>
        </w:rPr>
      </w:pPr>
      <w:r w:rsidRPr="002E4A3B">
        <w:rPr>
          <w:b/>
          <w:sz w:val="24"/>
          <w:szCs w:val="24"/>
        </w:rPr>
        <w:t>Return to Baseline (A)</w:t>
      </w:r>
      <w:r w:rsidRPr="002E4A3B">
        <w:rPr>
          <w:sz w:val="24"/>
          <w:szCs w:val="24"/>
        </w:rPr>
        <w:t>: After the initial extinction phase, the CS will be reintroduced. No extinction procedures or reinforcement will be provided in this phase.</w:t>
      </w:r>
    </w:p>
    <w:p w14:paraId="00000019" w14:textId="77777777" w:rsidR="001F45FD" w:rsidRPr="002E4A3B" w:rsidRDefault="00000000" w:rsidP="002E4A3B">
      <w:pPr>
        <w:pStyle w:val="ListParagraph"/>
        <w:numPr>
          <w:ilvl w:val="0"/>
          <w:numId w:val="4"/>
        </w:numPr>
        <w:spacing w:after="240" w:line="240" w:lineRule="auto"/>
        <w:rPr>
          <w:rFonts w:ascii="Calibri" w:eastAsia="Calibri" w:hAnsi="Calibri" w:cs="Calibri"/>
          <w:sz w:val="24"/>
          <w:szCs w:val="24"/>
        </w:rPr>
      </w:pPr>
      <w:r w:rsidRPr="002E4A3B">
        <w:rPr>
          <w:b/>
          <w:sz w:val="24"/>
          <w:szCs w:val="24"/>
        </w:rPr>
        <w:t>Second Extinction Phase (B)</w:t>
      </w:r>
      <w:r w:rsidRPr="002E4A3B">
        <w:rPr>
          <w:sz w:val="24"/>
          <w:szCs w:val="24"/>
        </w:rPr>
        <w:t xml:space="preserve">: The extinction procedure will be re-implemented as in the first intervention phase to further reduce the conditioned response and strengthen the extinction of </w:t>
      </w:r>
      <w:proofErr w:type="gramStart"/>
      <w:r w:rsidRPr="002E4A3B">
        <w:rPr>
          <w:sz w:val="24"/>
          <w:szCs w:val="24"/>
        </w:rPr>
        <w:t>the fear</w:t>
      </w:r>
      <w:proofErr w:type="gramEnd"/>
      <w:r w:rsidRPr="002E4A3B">
        <w:rPr>
          <w:sz w:val="24"/>
          <w:szCs w:val="24"/>
        </w:rPr>
        <w:t xml:space="preserve"> behavior.</w:t>
      </w:r>
    </w:p>
    <w:p w14:paraId="0000001A" w14:textId="77777777" w:rsidR="001F45FD" w:rsidRDefault="001F45FD">
      <w:pPr>
        <w:pStyle w:val="Heading4"/>
        <w:keepNext w:val="0"/>
        <w:keepLines w:val="0"/>
        <w:spacing w:before="240" w:after="40" w:line="240" w:lineRule="auto"/>
        <w:rPr>
          <w:b/>
          <w:color w:val="000000"/>
        </w:rPr>
      </w:pPr>
      <w:bookmarkStart w:id="10" w:name="_az934gz9kk5" w:colFirst="0" w:colLast="0"/>
      <w:bookmarkEnd w:id="10"/>
    </w:p>
    <w:p w14:paraId="0000001B" w14:textId="77777777" w:rsidR="001F45FD" w:rsidRDefault="00000000">
      <w:pPr>
        <w:pStyle w:val="Heading4"/>
        <w:keepNext w:val="0"/>
        <w:keepLines w:val="0"/>
        <w:spacing w:before="240" w:after="40" w:line="240" w:lineRule="auto"/>
        <w:rPr>
          <w:b/>
          <w:color w:val="000000"/>
        </w:rPr>
      </w:pPr>
      <w:bookmarkStart w:id="11" w:name="_5exefqme25zn" w:colFirst="0" w:colLast="0"/>
      <w:bookmarkEnd w:id="11"/>
      <w:r>
        <w:br w:type="page"/>
      </w:r>
    </w:p>
    <w:p w14:paraId="0000001C" w14:textId="77777777" w:rsidR="001F45FD" w:rsidRDefault="00000000" w:rsidP="002E4A3B">
      <w:pPr>
        <w:pStyle w:val="Heading3"/>
      </w:pPr>
      <w:bookmarkStart w:id="12" w:name="_5xigpj50iihh" w:colFirst="0" w:colLast="0"/>
      <w:bookmarkEnd w:id="12"/>
      <w:r>
        <w:lastRenderedPageBreak/>
        <w:t>Data Collection:</w:t>
      </w:r>
    </w:p>
    <w:p w14:paraId="0000001D" w14:textId="77777777" w:rsidR="001F45FD" w:rsidRPr="002E4A3B" w:rsidRDefault="00000000" w:rsidP="002E4A3B">
      <w:pPr>
        <w:pStyle w:val="ListParagraph"/>
        <w:numPr>
          <w:ilvl w:val="0"/>
          <w:numId w:val="5"/>
        </w:numPr>
        <w:spacing w:before="240" w:line="240" w:lineRule="auto"/>
        <w:rPr>
          <w:rFonts w:ascii="Calibri" w:eastAsia="Calibri" w:hAnsi="Calibri" w:cs="Calibri"/>
          <w:sz w:val="24"/>
          <w:szCs w:val="24"/>
        </w:rPr>
      </w:pPr>
      <w:r w:rsidRPr="002E4A3B">
        <w:rPr>
          <w:b/>
          <w:sz w:val="24"/>
          <w:szCs w:val="24"/>
        </w:rPr>
        <w:t>Frequency of Avoidance Responses</w:t>
      </w:r>
      <w:r w:rsidRPr="002E4A3B">
        <w:rPr>
          <w:sz w:val="24"/>
          <w:szCs w:val="24"/>
        </w:rPr>
        <w:t>: Data will be recorded on the number of avoidance behaviors displayed by the participant in response to the CS (e.g., moving away, verbal protests).</w:t>
      </w:r>
    </w:p>
    <w:p w14:paraId="0000001E" w14:textId="77777777" w:rsidR="001F45FD" w:rsidRPr="002E4A3B" w:rsidRDefault="00000000" w:rsidP="002E4A3B">
      <w:pPr>
        <w:pStyle w:val="ListParagraph"/>
        <w:numPr>
          <w:ilvl w:val="0"/>
          <w:numId w:val="5"/>
        </w:numPr>
        <w:spacing w:line="240" w:lineRule="auto"/>
        <w:rPr>
          <w:rFonts w:ascii="Calibri" w:eastAsia="Calibri" w:hAnsi="Calibri" w:cs="Calibri"/>
          <w:sz w:val="24"/>
          <w:szCs w:val="24"/>
        </w:rPr>
      </w:pPr>
      <w:r w:rsidRPr="002E4A3B">
        <w:rPr>
          <w:b/>
          <w:sz w:val="24"/>
          <w:szCs w:val="24"/>
        </w:rPr>
        <w:t>Intensity of Fear Response</w:t>
      </w:r>
      <w:r w:rsidRPr="002E4A3B">
        <w:rPr>
          <w:sz w:val="24"/>
          <w:szCs w:val="24"/>
        </w:rPr>
        <w:t>: A 5-point Likert scale (1 = calm, 5 = severe distress) will be used to rate the participant's visible fear intensity when presented with the CS.</w:t>
      </w:r>
    </w:p>
    <w:p w14:paraId="0000001F" w14:textId="77777777" w:rsidR="001F45FD" w:rsidRPr="002E4A3B" w:rsidRDefault="00000000" w:rsidP="002E4A3B">
      <w:pPr>
        <w:pStyle w:val="ListParagraph"/>
        <w:numPr>
          <w:ilvl w:val="0"/>
          <w:numId w:val="5"/>
        </w:numPr>
        <w:spacing w:line="240" w:lineRule="auto"/>
        <w:rPr>
          <w:rFonts w:ascii="Calibri" w:eastAsia="Calibri" w:hAnsi="Calibri" w:cs="Calibri"/>
          <w:sz w:val="24"/>
          <w:szCs w:val="24"/>
        </w:rPr>
      </w:pPr>
      <w:r w:rsidRPr="002E4A3B">
        <w:rPr>
          <w:b/>
          <w:sz w:val="24"/>
          <w:szCs w:val="24"/>
        </w:rPr>
        <w:t>Duration of Exposure</w:t>
      </w:r>
      <w:r w:rsidRPr="002E4A3B">
        <w:rPr>
          <w:sz w:val="24"/>
          <w:szCs w:val="24"/>
        </w:rPr>
        <w:t>: The amount of time the participant can tolerate being near the CS will be recorded to track improvements in tolerance.</w:t>
      </w:r>
    </w:p>
    <w:p w14:paraId="00000020" w14:textId="77777777" w:rsidR="001F45FD" w:rsidRPr="002E4A3B" w:rsidRDefault="00000000" w:rsidP="002E4A3B">
      <w:pPr>
        <w:pStyle w:val="ListParagraph"/>
        <w:numPr>
          <w:ilvl w:val="0"/>
          <w:numId w:val="5"/>
        </w:numPr>
        <w:spacing w:after="240" w:line="240" w:lineRule="auto"/>
        <w:rPr>
          <w:rFonts w:ascii="Calibri" w:eastAsia="Calibri" w:hAnsi="Calibri" w:cs="Calibri"/>
          <w:sz w:val="24"/>
          <w:szCs w:val="24"/>
        </w:rPr>
      </w:pPr>
      <w:r w:rsidRPr="002E4A3B">
        <w:rPr>
          <w:b/>
          <w:sz w:val="24"/>
          <w:szCs w:val="24"/>
        </w:rPr>
        <w:t>Interobserver Reliability</w:t>
      </w:r>
      <w:r w:rsidRPr="002E4A3B">
        <w:rPr>
          <w:sz w:val="24"/>
          <w:szCs w:val="24"/>
        </w:rPr>
        <w:t>: A second observer will independently record data in at least 25% of sessions, with an acceptable agreement rate of 85% or higher.</w:t>
      </w:r>
    </w:p>
    <w:p w14:paraId="00000021" w14:textId="77777777" w:rsidR="001F45FD" w:rsidRDefault="00000000" w:rsidP="002E4A3B">
      <w:pPr>
        <w:pStyle w:val="Heading3"/>
      </w:pPr>
      <w:bookmarkStart w:id="13" w:name="_dxyzyrunl1pn" w:colFirst="0" w:colLast="0"/>
      <w:bookmarkEnd w:id="13"/>
      <w:r>
        <w:t>Data Analysis:</w:t>
      </w:r>
    </w:p>
    <w:p w14:paraId="00000022" w14:textId="77777777" w:rsidR="001F45FD" w:rsidRDefault="00000000">
      <w:pPr>
        <w:spacing w:before="240" w:after="240" w:line="240" w:lineRule="auto"/>
        <w:rPr>
          <w:sz w:val="24"/>
          <w:szCs w:val="24"/>
        </w:rPr>
      </w:pPr>
      <w:r>
        <w:rPr>
          <w:sz w:val="24"/>
          <w:szCs w:val="24"/>
        </w:rPr>
        <w:t>Visual analysis of graphed data will be used to evaluate changes in the frequency, intensity, and duration of the fear response across phases. A reduction in the fear response and an increase in tolerance time in the extinction phases compared to baseline will indicate the effectiveness of the extinction procedure.</w:t>
      </w:r>
    </w:p>
    <w:p w14:paraId="00000023" w14:textId="77777777" w:rsidR="001F45FD" w:rsidRDefault="00000000" w:rsidP="002E4A3B">
      <w:pPr>
        <w:pStyle w:val="Heading3"/>
      </w:pPr>
      <w:bookmarkStart w:id="14" w:name="_kjlhmjddzj3r" w:colFirst="0" w:colLast="0"/>
      <w:bookmarkEnd w:id="14"/>
      <w:r>
        <w:t>Expected Outcomes:</w:t>
      </w:r>
    </w:p>
    <w:p w14:paraId="00000024" w14:textId="77777777" w:rsidR="001F45FD" w:rsidRDefault="00000000">
      <w:pPr>
        <w:spacing w:before="240" w:after="240" w:line="240" w:lineRule="auto"/>
        <w:rPr>
          <w:sz w:val="24"/>
          <w:szCs w:val="24"/>
        </w:rPr>
      </w:pPr>
      <w:r>
        <w:rPr>
          <w:sz w:val="24"/>
          <w:szCs w:val="24"/>
        </w:rPr>
        <w:t>This study is expected to demonstrate a decrease in the conditioned fear response following the extinction procedure. Specifically, the frequency and intensity of avoidance behaviors should decline as the participant’s tolerance toward the CS increases. Additionally, the results may show a partial recovery of the fear response after a return to baseline, with further reduction upon reintroduction of the extinction intervention, supporting the utility of repeated extinction trials in reducing conditioned fear.</w:t>
      </w:r>
    </w:p>
    <w:p w14:paraId="00000025" w14:textId="77777777" w:rsidR="001F45FD" w:rsidRDefault="00000000" w:rsidP="002E4A3B">
      <w:pPr>
        <w:pStyle w:val="Heading3"/>
      </w:pPr>
      <w:bookmarkStart w:id="15" w:name="_dxyz0np1241b" w:colFirst="0" w:colLast="0"/>
      <w:bookmarkEnd w:id="15"/>
      <w:r>
        <w:t>Limitations:</w:t>
      </w:r>
    </w:p>
    <w:p w14:paraId="00000026" w14:textId="77777777" w:rsidR="001F45FD" w:rsidRDefault="00000000">
      <w:pPr>
        <w:spacing w:before="240" w:after="240" w:line="240" w:lineRule="auto"/>
        <w:rPr>
          <w:sz w:val="24"/>
          <w:szCs w:val="24"/>
        </w:rPr>
      </w:pPr>
      <w:r>
        <w:rPr>
          <w:sz w:val="24"/>
          <w:szCs w:val="24"/>
        </w:rPr>
        <w:t xml:space="preserve">Since this is a single-case study, the results may not generalize to all individuals with ASD or other developmental disabilities. The potential for spontaneous recovery and the participant's unique response to extinction procedures could also </w:t>
      </w:r>
      <w:proofErr w:type="gramStart"/>
      <w:r>
        <w:rPr>
          <w:sz w:val="24"/>
          <w:szCs w:val="24"/>
        </w:rPr>
        <w:t>impact</w:t>
      </w:r>
      <w:proofErr w:type="gramEnd"/>
      <w:r>
        <w:rPr>
          <w:sz w:val="24"/>
          <w:szCs w:val="24"/>
        </w:rPr>
        <w:t xml:space="preserve"> the consistency of the results. Additionally, the ABAB design may have limited ecological validity, as fear responses could vary in less controlled environments.</w:t>
      </w:r>
    </w:p>
    <w:p w14:paraId="00000027" w14:textId="77777777" w:rsidR="001F45FD" w:rsidRDefault="00000000" w:rsidP="002E4A3B">
      <w:pPr>
        <w:pStyle w:val="Heading3"/>
      </w:pPr>
      <w:bookmarkStart w:id="16" w:name="_banydyp910y4" w:colFirst="0" w:colLast="0"/>
      <w:bookmarkEnd w:id="16"/>
      <w:r>
        <w:t>Conclusion:</w:t>
      </w:r>
    </w:p>
    <w:p w14:paraId="00000028" w14:textId="77777777" w:rsidR="001F45FD" w:rsidRDefault="00000000">
      <w:pPr>
        <w:spacing w:before="240" w:after="240" w:line="240" w:lineRule="auto"/>
        <w:rPr>
          <w:sz w:val="24"/>
          <w:szCs w:val="24"/>
        </w:rPr>
      </w:pPr>
      <w:r>
        <w:rPr>
          <w:sz w:val="24"/>
          <w:szCs w:val="24"/>
        </w:rPr>
        <w:t>This study aims to expand understanding of the effectiveness of extinction procedures in reducing classically conditioned fear responses within an ABA framework. The findings may offer ABA practitioners evidence-based insights into handling conditioned fear responses, ultimately improving intervention strategies for individuals with ASD who experience fear-based behavioral challenges.</w:t>
      </w:r>
    </w:p>
    <w:p w14:paraId="00000029" w14:textId="493D121A" w:rsidR="001F45FD" w:rsidRDefault="001F45FD">
      <w:pPr>
        <w:spacing w:before="240" w:after="240" w:line="240" w:lineRule="auto"/>
        <w:rPr>
          <w:sz w:val="24"/>
          <w:szCs w:val="24"/>
        </w:rPr>
      </w:pPr>
    </w:p>
    <w:sectPr w:rsidR="001F45F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7069B1"/>
    <w:multiLevelType w:val="hybridMultilevel"/>
    <w:tmpl w:val="0B865D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CE11CA"/>
    <w:multiLevelType w:val="multilevel"/>
    <w:tmpl w:val="6A3E32C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19C8413B"/>
    <w:multiLevelType w:val="multilevel"/>
    <w:tmpl w:val="CA220F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2DEE48FD"/>
    <w:multiLevelType w:val="hybridMultilevel"/>
    <w:tmpl w:val="BABC5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1BC1778"/>
    <w:multiLevelType w:val="multilevel"/>
    <w:tmpl w:val="FBD82F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97987434">
    <w:abstractNumId w:val="2"/>
  </w:num>
  <w:num w:numId="2" w16cid:durableId="2034454678">
    <w:abstractNumId w:val="1"/>
  </w:num>
  <w:num w:numId="3" w16cid:durableId="1259876193">
    <w:abstractNumId w:val="4"/>
  </w:num>
  <w:num w:numId="4" w16cid:durableId="2142185848">
    <w:abstractNumId w:val="0"/>
  </w:num>
  <w:num w:numId="5" w16cid:durableId="9222249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45FD"/>
    <w:rsid w:val="001658D9"/>
    <w:rsid w:val="001F45FD"/>
    <w:rsid w:val="002E4A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0A1B7"/>
  <w15:docId w15:val="{E87800E1-F5F4-4514-BA68-D6F76C333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ing3"/>
    <w:next w:val="Normal"/>
    <w:uiPriority w:val="9"/>
    <w:qFormat/>
    <w:rsid w:val="002E4A3B"/>
    <w:pPr>
      <w:spacing w:before="280"/>
      <w:outlineLvl w:val="0"/>
    </w:pPr>
    <w:rPr>
      <w:b w:val="0"/>
    </w:rPr>
  </w:style>
  <w:style w:type="paragraph" w:styleId="Heading2">
    <w:name w:val="heading 2"/>
    <w:basedOn w:val="Heading3"/>
    <w:next w:val="Normal"/>
    <w:uiPriority w:val="9"/>
    <w:unhideWhenUsed/>
    <w:qFormat/>
    <w:rsid w:val="002E4A3B"/>
    <w:pPr>
      <w:spacing w:before="280"/>
      <w:outlineLvl w:val="1"/>
    </w:pPr>
    <w:rPr>
      <w:bCs/>
      <w:sz w:val="28"/>
    </w:rPr>
  </w:style>
  <w:style w:type="paragraph" w:styleId="Heading3">
    <w:name w:val="heading 3"/>
    <w:basedOn w:val="Heading4"/>
    <w:next w:val="Normal"/>
    <w:uiPriority w:val="9"/>
    <w:unhideWhenUsed/>
    <w:qFormat/>
    <w:rsid w:val="002E4A3B"/>
    <w:pPr>
      <w:keepNext w:val="0"/>
      <w:keepLines w:val="0"/>
      <w:spacing w:before="240" w:after="40" w:line="240" w:lineRule="auto"/>
      <w:outlineLvl w:val="2"/>
    </w:pPr>
    <w:rPr>
      <w:b/>
      <w:color w:val="000000"/>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2E4A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925</Words>
  <Characters>5275</Characters>
  <Application>Microsoft Office Word</Application>
  <DocSecurity>0</DocSecurity>
  <Lines>43</Lines>
  <Paragraphs>12</Paragraphs>
  <ScaleCrop>false</ScaleCrop>
  <Company/>
  <LinksUpToDate>false</LinksUpToDate>
  <CharactersWithSpaces>6188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Jacquelyn Ranisate</dc:creator>
  <cp:lastModifiedBy>Jacquelyn Ranisate</cp:lastModifiedBy>
  <cp:revision>2</cp:revision>
  <dcterms:created xsi:type="dcterms:W3CDTF">2025-12-04T20:00:00Z</dcterms:created>
  <dcterms:modified xsi:type="dcterms:W3CDTF">2025-12-04T20:00:00Z</dcterms:modified>
</cp:coreProperties>
</file>