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B3343B" w:rsidRPr="0051389B" w:rsidRDefault="00000000" w:rsidP="0051389B">
      <w:pPr>
        <w:pStyle w:val="Heading1"/>
      </w:pPr>
      <w:bookmarkStart w:id="0" w:name="_jhk7xcxgwxi2" w:colFirst="0" w:colLast="0"/>
      <w:bookmarkEnd w:id="0"/>
      <w:r w:rsidRPr="0051389B">
        <w:t>Increasing Food Acceptance and Decreasing Food Selectivity in a Child with Autism: A Single Case Study on the Effects of Feeding Interventions in Applied Behavior Analysis</w:t>
      </w:r>
    </w:p>
    <w:p w14:paraId="00000003" w14:textId="77777777" w:rsidR="00B3343B" w:rsidRPr="0051389B" w:rsidRDefault="00000000" w:rsidP="0051389B">
      <w:pPr>
        <w:pStyle w:val="Heading2"/>
      </w:pPr>
      <w:bookmarkStart w:id="1" w:name="_e6jk0qgmzhln" w:colFirst="0" w:colLast="0"/>
      <w:bookmarkEnd w:id="1"/>
      <w:r w:rsidRPr="0051389B">
        <w:t>Abstract</w:t>
      </w:r>
    </w:p>
    <w:p w14:paraId="00000004" w14:textId="77777777" w:rsidR="00B3343B" w:rsidRDefault="00000000">
      <w:pPr>
        <w:spacing w:before="240" w:after="240" w:line="240" w:lineRule="auto"/>
        <w:rPr>
          <w:sz w:val="24"/>
          <w:szCs w:val="24"/>
        </w:rPr>
      </w:pPr>
      <w:r>
        <w:rPr>
          <w:sz w:val="24"/>
          <w:szCs w:val="24"/>
        </w:rPr>
        <w:t xml:space="preserve">Feeding problems, such as food selectivity and refusal, are common among children with </w:t>
      </w:r>
      <w:proofErr w:type="gramStart"/>
      <w:r>
        <w:rPr>
          <w:sz w:val="24"/>
          <w:szCs w:val="24"/>
        </w:rPr>
        <w:t>Autism Spectrum Disorder</w:t>
      </w:r>
      <w:proofErr w:type="gramEnd"/>
      <w:r>
        <w:rPr>
          <w:sz w:val="24"/>
          <w:szCs w:val="24"/>
        </w:rPr>
        <w:t xml:space="preserve"> (ASD) and can have significant effects on nutrition, growth, and quality of life. Applied Behavior Analysis (ABA) offers a range of feeding interventions designed to increase food acceptance, reduce mealtime avoidance behaviors, and expand dietary variety. These interventions often incorporate techniques such as differential reinforcement, shaping, and </w:t>
      </w:r>
      <w:proofErr w:type="gramStart"/>
      <w:r>
        <w:rPr>
          <w:sz w:val="24"/>
          <w:szCs w:val="24"/>
        </w:rPr>
        <w:t>escape</w:t>
      </w:r>
      <w:proofErr w:type="gramEnd"/>
      <w:r>
        <w:rPr>
          <w:sz w:val="24"/>
          <w:szCs w:val="24"/>
        </w:rPr>
        <w:t xml:space="preserve"> extinction. This single-case study will evaluate the effectiveness of an ABA-based feeding intervention on increasing food acceptance and reducing food selectivity in a child with ASD, examining both immediate effects and long-term maintenance of outcomes.</w:t>
      </w:r>
    </w:p>
    <w:p w14:paraId="00000005" w14:textId="77777777" w:rsidR="00B3343B" w:rsidRDefault="00000000" w:rsidP="0051389B">
      <w:pPr>
        <w:pStyle w:val="Heading2"/>
      </w:pPr>
      <w:bookmarkStart w:id="2" w:name="_q6buuyaj6lrm" w:colFirst="0" w:colLast="0"/>
      <w:bookmarkEnd w:id="2"/>
      <w:r>
        <w:t>Purpose of the Study:</w:t>
      </w:r>
    </w:p>
    <w:p w14:paraId="00000006" w14:textId="77777777" w:rsidR="00B3343B" w:rsidRDefault="00000000">
      <w:pPr>
        <w:spacing w:before="240" w:after="240" w:line="240" w:lineRule="auto"/>
        <w:rPr>
          <w:sz w:val="24"/>
          <w:szCs w:val="24"/>
        </w:rPr>
      </w:pPr>
      <w:r>
        <w:rPr>
          <w:sz w:val="24"/>
          <w:szCs w:val="24"/>
        </w:rPr>
        <w:t xml:space="preserve">The purpose of this study is to assess the effectiveness of ABA feeding interventions in increasing the acceptance of non-preferred foods and decreasing food selectivity in a child with ASD. The study will focus on the use of differential reinforcement, escape extinction, and shaping procedures to encourage more balanced eating habits and reduce problem behaviors associated with </w:t>
      </w:r>
      <w:proofErr w:type="gramStart"/>
      <w:r>
        <w:rPr>
          <w:sz w:val="24"/>
          <w:szCs w:val="24"/>
        </w:rPr>
        <w:t>mealtime</w:t>
      </w:r>
      <w:proofErr w:type="gramEnd"/>
      <w:r>
        <w:rPr>
          <w:sz w:val="24"/>
          <w:szCs w:val="24"/>
        </w:rPr>
        <w:t>.</w:t>
      </w:r>
    </w:p>
    <w:p w14:paraId="00000007" w14:textId="77777777" w:rsidR="00B3343B" w:rsidRDefault="00000000" w:rsidP="0051389B">
      <w:pPr>
        <w:pStyle w:val="Heading2"/>
      </w:pPr>
      <w:bookmarkStart w:id="3" w:name="_89207vdxyjhi" w:colFirst="0" w:colLast="0"/>
      <w:bookmarkEnd w:id="3"/>
      <w:r>
        <w:t>Research Questions:</w:t>
      </w:r>
    </w:p>
    <w:p w14:paraId="00000008" w14:textId="77777777" w:rsidR="00B3343B" w:rsidRPr="0051389B" w:rsidRDefault="00000000" w:rsidP="0051389B">
      <w:pPr>
        <w:pStyle w:val="ListParagraph"/>
        <w:numPr>
          <w:ilvl w:val="0"/>
          <w:numId w:val="5"/>
        </w:numPr>
        <w:spacing w:before="240" w:line="240" w:lineRule="auto"/>
        <w:rPr>
          <w:sz w:val="24"/>
          <w:szCs w:val="24"/>
        </w:rPr>
      </w:pPr>
      <w:r w:rsidRPr="0051389B">
        <w:rPr>
          <w:sz w:val="24"/>
          <w:szCs w:val="24"/>
        </w:rPr>
        <w:t>How effective is the ABA feeding intervention in increasing the acceptance of non-preferred foods in a child with ASD?</w:t>
      </w:r>
    </w:p>
    <w:p w14:paraId="00000009" w14:textId="77777777" w:rsidR="00B3343B" w:rsidRPr="0051389B" w:rsidRDefault="00000000" w:rsidP="0051389B">
      <w:pPr>
        <w:pStyle w:val="ListParagraph"/>
        <w:numPr>
          <w:ilvl w:val="0"/>
          <w:numId w:val="5"/>
        </w:numPr>
        <w:spacing w:line="240" w:lineRule="auto"/>
        <w:rPr>
          <w:sz w:val="24"/>
          <w:szCs w:val="24"/>
        </w:rPr>
      </w:pPr>
      <w:r w:rsidRPr="0051389B">
        <w:rPr>
          <w:sz w:val="24"/>
          <w:szCs w:val="24"/>
        </w:rPr>
        <w:t>To what extent does the intervention decrease food selectivity and increase dietary variety?</w:t>
      </w:r>
    </w:p>
    <w:p w14:paraId="0000000A" w14:textId="77777777" w:rsidR="00B3343B" w:rsidRPr="0051389B" w:rsidRDefault="00000000" w:rsidP="0051389B">
      <w:pPr>
        <w:pStyle w:val="ListParagraph"/>
        <w:numPr>
          <w:ilvl w:val="0"/>
          <w:numId w:val="5"/>
        </w:numPr>
        <w:spacing w:after="240" w:line="240" w:lineRule="auto"/>
        <w:rPr>
          <w:sz w:val="24"/>
          <w:szCs w:val="24"/>
        </w:rPr>
      </w:pPr>
      <w:r w:rsidRPr="0051389B">
        <w:rPr>
          <w:sz w:val="24"/>
          <w:szCs w:val="24"/>
        </w:rPr>
        <w:t xml:space="preserve">Does </w:t>
      </w:r>
      <w:proofErr w:type="gramStart"/>
      <w:r w:rsidRPr="0051389B">
        <w:rPr>
          <w:sz w:val="24"/>
          <w:szCs w:val="24"/>
        </w:rPr>
        <w:t>the intervention</w:t>
      </w:r>
      <w:proofErr w:type="gramEnd"/>
      <w:r w:rsidRPr="0051389B">
        <w:rPr>
          <w:sz w:val="24"/>
          <w:szCs w:val="24"/>
        </w:rPr>
        <w:t xml:space="preserve"> lead to long-term changes in food acceptance and decreased mealtime avoidance behaviors?</w:t>
      </w:r>
    </w:p>
    <w:p w14:paraId="0000000B" w14:textId="77777777" w:rsidR="00B3343B" w:rsidRDefault="00B3343B" w:rsidP="0051389B">
      <w:pPr>
        <w:pStyle w:val="Heading3"/>
      </w:pPr>
      <w:bookmarkStart w:id="4" w:name="_k02u3ybm0nfg" w:colFirst="0" w:colLast="0"/>
      <w:bookmarkEnd w:id="4"/>
    </w:p>
    <w:p w14:paraId="0000000C" w14:textId="77777777" w:rsidR="00B3343B" w:rsidRDefault="00000000" w:rsidP="0051389B">
      <w:pPr>
        <w:pStyle w:val="Heading2"/>
      </w:pPr>
      <w:bookmarkStart w:id="5" w:name="_pscmuhdwhiwk" w:colFirst="0" w:colLast="0"/>
      <w:bookmarkEnd w:id="5"/>
      <w:r>
        <w:t>Method</w:t>
      </w:r>
    </w:p>
    <w:p w14:paraId="0000000D" w14:textId="77777777" w:rsidR="00B3343B" w:rsidRPr="0051389B" w:rsidRDefault="00000000" w:rsidP="0051389B">
      <w:pPr>
        <w:pStyle w:val="Heading3"/>
      </w:pPr>
      <w:bookmarkStart w:id="6" w:name="_yfdq42ckvo4y" w:colFirst="0" w:colLast="0"/>
      <w:bookmarkEnd w:id="6"/>
      <w:r w:rsidRPr="0051389B">
        <w:t>Design:</w:t>
      </w:r>
    </w:p>
    <w:p w14:paraId="0000000E" w14:textId="77777777" w:rsidR="00B3343B" w:rsidRDefault="00000000">
      <w:pPr>
        <w:spacing w:before="240" w:after="240" w:line="240" w:lineRule="auto"/>
        <w:rPr>
          <w:sz w:val="24"/>
          <w:szCs w:val="24"/>
        </w:rPr>
      </w:pPr>
      <w:r>
        <w:rPr>
          <w:sz w:val="24"/>
          <w:szCs w:val="24"/>
        </w:rPr>
        <w:t>A single-case ABAB (reversal) design will be used to evaluate the intervention's effectiveness. The design includes baseline and intervention phases, allowing for comparisons and observations of behavioral changes when the intervention is in effect versus when it is removed.</w:t>
      </w:r>
    </w:p>
    <w:p w14:paraId="0000000F" w14:textId="77777777" w:rsidR="00B3343B" w:rsidRDefault="00000000" w:rsidP="0051389B">
      <w:pPr>
        <w:pStyle w:val="Heading3"/>
      </w:pPr>
      <w:bookmarkStart w:id="7" w:name="_952sacg9m256" w:colFirst="0" w:colLast="0"/>
      <w:bookmarkEnd w:id="7"/>
      <w:r>
        <w:t>Participant:</w:t>
      </w:r>
    </w:p>
    <w:p w14:paraId="00000010" w14:textId="77777777" w:rsidR="00B3343B" w:rsidRDefault="00000000">
      <w:pPr>
        <w:spacing w:before="240" w:after="240" w:line="240" w:lineRule="auto"/>
        <w:rPr>
          <w:sz w:val="24"/>
          <w:szCs w:val="24"/>
        </w:rPr>
      </w:pPr>
      <w:r>
        <w:rPr>
          <w:sz w:val="24"/>
          <w:szCs w:val="24"/>
        </w:rPr>
        <w:lastRenderedPageBreak/>
        <w:t>The participant will be a child with ASD who displays food selectivity and limited food acceptance (e.g., primarily eating a small range of foods, avoiding specific textures, colors, or types of food). Informed consent will be obtained from the child’s caregivers, and ethical considerations will be strictly observed.</w:t>
      </w:r>
    </w:p>
    <w:p w14:paraId="00000011" w14:textId="77777777" w:rsidR="00B3343B" w:rsidRDefault="00000000" w:rsidP="0051389B">
      <w:pPr>
        <w:pStyle w:val="Heading3"/>
      </w:pPr>
      <w:bookmarkStart w:id="8" w:name="_gqm3vfm5t7do" w:colFirst="0" w:colLast="0"/>
      <w:bookmarkEnd w:id="8"/>
      <w:r>
        <w:t>Setting:</w:t>
      </w:r>
    </w:p>
    <w:p w14:paraId="00000012" w14:textId="77777777" w:rsidR="00B3343B" w:rsidRDefault="00000000">
      <w:pPr>
        <w:spacing w:before="240" w:after="240" w:line="240" w:lineRule="auto"/>
        <w:rPr>
          <w:sz w:val="24"/>
          <w:szCs w:val="24"/>
        </w:rPr>
      </w:pPr>
      <w:r>
        <w:rPr>
          <w:sz w:val="24"/>
          <w:szCs w:val="24"/>
        </w:rPr>
        <w:t xml:space="preserve">The intervention will take place in a controlled clinic environment designed to resemble a typical mealtime setting. This controlled environment will facilitate consistent application of procedures and allow for </w:t>
      </w:r>
      <w:proofErr w:type="gramStart"/>
      <w:r>
        <w:rPr>
          <w:sz w:val="24"/>
          <w:szCs w:val="24"/>
        </w:rPr>
        <w:t>the accurate</w:t>
      </w:r>
      <w:proofErr w:type="gramEnd"/>
      <w:r>
        <w:rPr>
          <w:sz w:val="24"/>
          <w:szCs w:val="24"/>
        </w:rPr>
        <w:t xml:space="preserve"> collection of data. Sessions will occur 3-4 times per week, with each session lasting approximately 30 minutes.</w:t>
      </w:r>
    </w:p>
    <w:p w14:paraId="00000013" w14:textId="77777777" w:rsidR="00B3343B" w:rsidRDefault="00000000" w:rsidP="0051389B">
      <w:pPr>
        <w:pStyle w:val="Heading3"/>
      </w:pPr>
      <w:bookmarkStart w:id="9" w:name="_y5r86zerydkn" w:colFirst="0" w:colLast="0"/>
      <w:bookmarkEnd w:id="9"/>
      <w:r>
        <w:t>Target Behaviors:</w:t>
      </w:r>
    </w:p>
    <w:p w14:paraId="00000014" w14:textId="77777777" w:rsidR="00B3343B" w:rsidRPr="0051389B" w:rsidRDefault="00000000" w:rsidP="0051389B">
      <w:pPr>
        <w:pStyle w:val="ListParagraph"/>
        <w:numPr>
          <w:ilvl w:val="0"/>
          <w:numId w:val="6"/>
        </w:numPr>
        <w:spacing w:before="240" w:line="240" w:lineRule="auto"/>
        <w:rPr>
          <w:rFonts w:ascii="Calibri" w:eastAsia="Calibri" w:hAnsi="Calibri" w:cs="Calibri"/>
          <w:sz w:val="24"/>
          <w:szCs w:val="24"/>
        </w:rPr>
      </w:pPr>
      <w:r w:rsidRPr="0051389B">
        <w:rPr>
          <w:b/>
          <w:sz w:val="24"/>
          <w:szCs w:val="24"/>
        </w:rPr>
        <w:t>Food Acceptance</w:t>
      </w:r>
      <w:r w:rsidRPr="0051389B">
        <w:rPr>
          <w:sz w:val="24"/>
          <w:szCs w:val="24"/>
        </w:rPr>
        <w:t>: Defined as the child taking a bite of a presented food without engaging in problem behaviors (e.g., crying, turning away, pushing food away).</w:t>
      </w:r>
    </w:p>
    <w:p w14:paraId="00000015" w14:textId="77777777" w:rsidR="00B3343B" w:rsidRPr="0051389B" w:rsidRDefault="00000000" w:rsidP="0051389B">
      <w:pPr>
        <w:pStyle w:val="ListParagraph"/>
        <w:numPr>
          <w:ilvl w:val="0"/>
          <w:numId w:val="6"/>
        </w:numPr>
        <w:spacing w:line="240" w:lineRule="auto"/>
        <w:rPr>
          <w:rFonts w:ascii="Calibri" w:eastAsia="Calibri" w:hAnsi="Calibri" w:cs="Calibri"/>
          <w:sz w:val="24"/>
          <w:szCs w:val="24"/>
        </w:rPr>
      </w:pPr>
      <w:r w:rsidRPr="0051389B">
        <w:rPr>
          <w:b/>
          <w:sz w:val="24"/>
          <w:szCs w:val="24"/>
        </w:rPr>
        <w:t>Food Selectivity</w:t>
      </w:r>
      <w:r w:rsidRPr="0051389B">
        <w:rPr>
          <w:sz w:val="24"/>
          <w:szCs w:val="24"/>
        </w:rPr>
        <w:t>: Defined as the range of foods the child is willing to consume, specifically tracking an increase in the number of non-preferred foods the child accepts.</w:t>
      </w:r>
    </w:p>
    <w:p w14:paraId="00000016" w14:textId="77777777" w:rsidR="00B3343B" w:rsidRPr="0051389B" w:rsidRDefault="00000000" w:rsidP="0051389B">
      <w:pPr>
        <w:pStyle w:val="ListParagraph"/>
        <w:numPr>
          <w:ilvl w:val="0"/>
          <w:numId w:val="6"/>
        </w:numPr>
        <w:spacing w:after="240" w:line="240" w:lineRule="auto"/>
        <w:rPr>
          <w:rFonts w:ascii="Calibri" w:eastAsia="Calibri" w:hAnsi="Calibri" w:cs="Calibri"/>
          <w:sz w:val="24"/>
          <w:szCs w:val="24"/>
        </w:rPr>
      </w:pPr>
      <w:r w:rsidRPr="0051389B">
        <w:rPr>
          <w:b/>
          <w:sz w:val="24"/>
          <w:szCs w:val="24"/>
        </w:rPr>
        <w:t>Mealtime Problem Behaviors</w:t>
      </w:r>
      <w:r w:rsidRPr="0051389B">
        <w:rPr>
          <w:sz w:val="24"/>
          <w:szCs w:val="24"/>
        </w:rPr>
        <w:t>: Observable behaviors that interfere with eating, such as turning away, spitting out food, or verbal protests.</w:t>
      </w:r>
    </w:p>
    <w:p w14:paraId="00000017" w14:textId="77777777" w:rsidR="00B3343B" w:rsidRDefault="00000000" w:rsidP="0051389B">
      <w:pPr>
        <w:pStyle w:val="Heading3"/>
      </w:pPr>
      <w:bookmarkStart w:id="10" w:name="_qtzanzc9v8kr" w:colFirst="0" w:colLast="0"/>
      <w:bookmarkEnd w:id="10"/>
      <w:r>
        <w:t>Intervention:</w:t>
      </w:r>
    </w:p>
    <w:p w14:paraId="00000018" w14:textId="77777777" w:rsidR="00B3343B" w:rsidRDefault="00000000">
      <w:pPr>
        <w:spacing w:before="240" w:after="240" w:line="240" w:lineRule="auto"/>
        <w:rPr>
          <w:sz w:val="24"/>
          <w:szCs w:val="24"/>
        </w:rPr>
      </w:pPr>
      <w:r>
        <w:rPr>
          <w:sz w:val="24"/>
          <w:szCs w:val="24"/>
        </w:rPr>
        <w:t>The intervention will involve a combination of ABA techniques designed to address feeding challenges, including:</w:t>
      </w:r>
    </w:p>
    <w:p w14:paraId="00000019" w14:textId="77777777" w:rsidR="00B3343B" w:rsidRPr="0051389B" w:rsidRDefault="00000000" w:rsidP="0051389B">
      <w:pPr>
        <w:pStyle w:val="ListParagraph"/>
        <w:numPr>
          <w:ilvl w:val="0"/>
          <w:numId w:val="8"/>
        </w:numPr>
        <w:spacing w:before="240" w:line="240" w:lineRule="auto"/>
        <w:rPr>
          <w:rFonts w:ascii="Calibri" w:eastAsia="Calibri" w:hAnsi="Calibri" w:cs="Calibri"/>
          <w:sz w:val="24"/>
          <w:szCs w:val="24"/>
        </w:rPr>
      </w:pPr>
      <w:r w:rsidRPr="0051389B">
        <w:rPr>
          <w:b/>
          <w:sz w:val="24"/>
          <w:szCs w:val="24"/>
        </w:rPr>
        <w:t>Differential Reinforcement of Alternative Behavior (DRA)</w:t>
      </w:r>
      <w:r w:rsidRPr="0051389B">
        <w:rPr>
          <w:sz w:val="24"/>
          <w:szCs w:val="24"/>
        </w:rPr>
        <w:t>: The child will receive positive reinforcement (e.g., praise, access to a preferred activity) contingent on accepting a bite of non-preferred food. Reinforcement will be gradually faded to increase independent food acceptance.</w:t>
      </w:r>
    </w:p>
    <w:p w14:paraId="0000001A" w14:textId="77777777" w:rsidR="00B3343B" w:rsidRPr="0051389B" w:rsidRDefault="00000000" w:rsidP="0051389B">
      <w:pPr>
        <w:pStyle w:val="ListParagraph"/>
        <w:numPr>
          <w:ilvl w:val="0"/>
          <w:numId w:val="8"/>
        </w:numPr>
        <w:spacing w:line="240" w:lineRule="auto"/>
        <w:rPr>
          <w:rFonts w:ascii="Calibri" w:eastAsia="Calibri" w:hAnsi="Calibri" w:cs="Calibri"/>
          <w:sz w:val="24"/>
          <w:szCs w:val="24"/>
        </w:rPr>
      </w:pPr>
      <w:r w:rsidRPr="0051389B">
        <w:rPr>
          <w:b/>
          <w:sz w:val="24"/>
          <w:szCs w:val="24"/>
        </w:rPr>
        <w:t>Escape Extinction</w:t>
      </w:r>
      <w:r w:rsidRPr="0051389B">
        <w:rPr>
          <w:sz w:val="24"/>
          <w:szCs w:val="24"/>
        </w:rPr>
        <w:t xml:space="preserve">: If the child attempts to avoid eating </w:t>
      </w:r>
      <w:proofErr w:type="gramStart"/>
      <w:r w:rsidRPr="0051389B">
        <w:rPr>
          <w:sz w:val="24"/>
          <w:szCs w:val="24"/>
        </w:rPr>
        <w:t>a non</w:t>
      </w:r>
      <w:proofErr w:type="gramEnd"/>
      <w:r w:rsidRPr="0051389B">
        <w:rPr>
          <w:sz w:val="24"/>
          <w:szCs w:val="24"/>
        </w:rPr>
        <w:t>-preferred food, escape extinction procedures will be implemented by prompting the child to remain seated and wait until they take a small bite. Positive reinforcement will follow each instance of successful food acceptance.</w:t>
      </w:r>
    </w:p>
    <w:p w14:paraId="0000001B" w14:textId="77777777" w:rsidR="00B3343B" w:rsidRPr="0051389B" w:rsidRDefault="00000000" w:rsidP="0051389B">
      <w:pPr>
        <w:pStyle w:val="ListParagraph"/>
        <w:numPr>
          <w:ilvl w:val="0"/>
          <w:numId w:val="8"/>
        </w:numPr>
        <w:spacing w:after="240" w:line="240" w:lineRule="auto"/>
        <w:rPr>
          <w:rFonts w:ascii="Calibri" w:eastAsia="Calibri" w:hAnsi="Calibri" w:cs="Calibri"/>
          <w:sz w:val="24"/>
          <w:szCs w:val="24"/>
        </w:rPr>
      </w:pPr>
      <w:r w:rsidRPr="0051389B">
        <w:rPr>
          <w:b/>
          <w:sz w:val="24"/>
          <w:szCs w:val="24"/>
        </w:rPr>
        <w:t>Shaping</w:t>
      </w:r>
      <w:r w:rsidRPr="0051389B">
        <w:rPr>
          <w:sz w:val="24"/>
          <w:szCs w:val="24"/>
        </w:rPr>
        <w:t xml:space="preserve">: The intervention will use shaping procedures to gradually increase food acceptance, beginning with small amounts of </w:t>
      </w:r>
      <w:proofErr w:type="gramStart"/>
      <w:r w:rsidRPr="0051389B">
        <w:rPr>
          <w:sz w:val="24"/>
          <w:szCs w:val="24"/>
        </w:rPr>
        <w:t>a non</w:t>
      </w:r>
      <w:proofErr w:type="gramEnd"/>
      <w:r w:rsidRPr="0051389B">
        <w:rPr>
          <w:sz w:val="24"/>
          <w:szCs w:val="24"/>
        </w:rPr>
        <w:t>-preferred food and increasing the portion size as the child’s acceptance improves.</w:t>
      </w:r>
    </w:p>
    <w:p w14:paraId="0000001C" w14:textId="77777777" w:rsidR="00B3343B" w:rsidRDefault="00000000">
      <w:pPr>
        <w:spacing w:before="240" w:after="240" w:line="240" w:lineRule="auto"/>
        <w:rPr>
          <w:sz w:val="24"/>
          <w:szCs w:val="24"/>
        </w:rPr>
      </w:pPr>
      <w:r>
        <w:rPr>
          <w:sz w:val="24"/>
          <w:szCs w:val="24"/>
        </w:rPr>
        <w:t>Each of these procedures will be tailored to the child's current behavior, gradually introducing more challenging foods while reinforcing positive mealtime behaviors.</w:t>
      </w:r>
    </w:p>
    <w:p w14:paraId="0000001D" w14:textId="77777777" w:rsidR="00B3343B" w:rsidRDefault="00000000" w:rsidP="0051389B">
      <w:pPr>
        <w:pStyle w:val="Heading3"/>
      </w:pPr>
      <w:bookmarkStart w:id="11" w:name="_kgwowambbzf6" w:colFirst="0" w:colLast="0"/>
      <w:bookmarkEnd w:id="11"/>
      <w:r>
        <w:t>Data Collection:</w:t>
      </w:r>
    </w:p>
    <w:p w14:paraId="0000001E" w14:textId="77777777" w:rsidR="00B3343B" w:rsidRPr="0051389B" w:rsidRDefault="00000000" w:rsidP="0051389B">
      <w:pPr>
        <w:pStyle w:val="ListParagraph"/>
        <w:numPr>
          <w:ilvl w:val="0"/>
          <w:numId w:val="9"/>
        </w:numPr>
        <w:spacing w:before="240" w:line="240" w:lineRule="auto"/>
        <w:rPr>
          <w:rFonts w:ascii="Calibri" w:eastAsia="Calibri" w:hAnsi="Calibri" w:cs="Calibri"/>
          <w:sz w:val="24"/>
          <w:szCs w:val="24"/>
        </w:rPr>
      </w:pPr>
      <w:r w:rsidRPr="0051389B">
        <w:rPr>
          <w:b/>
          <w:sz w:val="24"/>
          <w:szCs w:val="24"/>
        </w:rPr>
        <w:t>Food Acceptance Rate</w:t>
      </w:r>
      <w:r w:rsidRPr="0051389B">
        <w:rPr>
          <w:sz w:val="24"/>
          <w:szCs w:val="24"/>
        </w:rPr>
        <w:t>: The number of bites of non-preferred food accepted per session will be recorded.</w:t>
      </w:r>
    </w:p>
    <w:p w14:paraId="0000001F" w14:textId="77777777" w:rsidR="00B3343B" w:rsidRPr="0051389B" w:rsidRDefault="00000000" w:rsidP="0051389B">
      <w:pPr>
        <w:pStyle w:val="ListParagraph"/>
        <w:numPr>
          <w:ilvl w:val="0"/>
          <w:numId w:val="9"/>
        </w:numPr>
        <w:spacing w:line="240" w:lineRule="auto"/>
        <w:rPr>
          <w:rFonts w:ascii="Calibri" w:eastAsia="Calibri" w:hAnsi="Calibri" w:cs="Calibri"/>
          <w:sz w:val="24"/>
          <w:szCs w:val="24"/>
        </w:rPr>
      </w:pPr>
      <w:r w:rsidRPr="0051389B">
        <w:rPr>
          <w:b/>
          <w:sz w:val="24"/>
          <w:szCs w:val="24"/>
        </w:rPr>
        <w:lastRenderedPageBreak/>
        <w:t>Variety of Foods Accepted</w:t>
      </w:r>
      <w:r w:rsidRPr="0051389B">
        <w:rPr>
          <w:sz w:val="24"/>
          <w:szCs w:val="24"/>
        </w:rPr>
        <w:t>: The variety of accepted foods will be tracked to assess increases in dietary diversity.</w:t>
      </w:r>
    </w:p>
    <w:p w14:paraId="00000020" w14:textId="77777777" w:rsidR="00B3343B" w:rsidRPr="0051389B" w:rsidRDefault="00000000" w:rsidP="0051389B">
      <w:pPr>
        <w:pStyle w:val="ListParagraph"/>
        <w:numPr>
          <w:ilvl w:val="0"/>
          <w:numId w:val="9"/>
        </w:numPr>
        <w:spacing w:line="240" w:lineRule="auto"/>
        <w:rPr>
          <w:rFonts w:ascii="Calibri" w:eastAsia="Calibri" w:hAnsi="Calibri" w:cs="Calibri"/>
          <w:sz w:val="24"/>
          <w:szCs w:val="24"/>
        </w:rPr>
      </w:pPr>
      <w:r w:rsidRPr="0051389B">
        <w:rPr>
          <w:b/>
          <w:sz w:val="24"/>
          <w:szCs w:val="24"/>
        </w:rPr>
        <w:t>Frequency of Mealtime Problem Behaviors</w:t>
      </w:r>
      <w:r w:rsidRPr="0051389B">
        <w:rPr>
          <w:sz w:val="24"/>
          <w:szCs w:val="24"/>
        </w:rPr>
        <w:t>: The number of problem behaviors per session (e.g., refusal, spitting, crying) will be recorded.</w:t>
      </w:r>
    </w:p>
    <w:p w14:paraId="00000021" w14:textId="77777777" w:rsidR="00B3343B" w:rsidRPr="0051389B" w:rsidRDefault="00000000" w:rsidP="0051389B">
      <w:pPr>
        <w:pStyle w:val="ListParagraph"/>
        <w:numPr>
          <w:ilvl w:val="0"/>
          <w:numId w:val="9"/>
        </w:numPr>
        <w:spacing w:after="240" w:line="240" w:lineRule="auto"/>
        <w:rPr>
          <w:rFonts w:ascii="Calibri" w:eastAsia="Calibri" w:hAnsi="Calibri" w:cs="Calibri"/>
          <w:sz w:val="24"/>
          <w:szCs w:val="24"/>
        </w:rPr>
      </w:pPr>
      <w:r w:rsidRPr="0051389B">
        <w:rPr>
          <w:b/>
          <w:sz w:val="24"/>
          <w:szCs w:val="24"/>
        </w:rPr>
        <w:t>Generalization Probes</w:t>
      </w:r>
      <w:r w:rsidRPr="0051389B">
        <w:rPr>
          <w:sz w:val="24"/>
          <w:szCs w:val="24"/>
        </w:rPr>
        <w:t>: Follow-up sessions will be conducted in a different setting (e.g., at home with a parent) to assess whether improvements generalize outside of the clinical setting.</w:t>
      </w:r>
    </w:p>
    <w:p w14:paraId="00000022" w14:textId="77777777" w:rsidR="00B3343B" w:rsidRDefault="00000000" w:rsidP="0051389B">
      <w:pPr>
        <w:pStyle w:val="Heading3"/>
      </w:pPr>
      <w:bookmarkStart w:id="12" w:name="_qd7gdxbyiclb" w:colFirst="0" w:colLast="0"/>
      <w:bookmarkEnd w:id="12"/>
      <w:r>
        <w:t>Data Analysis:</w:t>
      </w:r>
    </w:p>
    <w:p w14:paraId="00000023" w14:textId="77777777" w:rsidR="00B3343B" w:rsidRDefault="00000000">
      <w:pPr>
        <w:spacing w:before="240" w:after="240" w:line="240" w:lineRule="auto"/>
        <w:rPr>
          <w:sz w:val="24"/>
          <w:szCs w:val="24"/>
        </w:rPr>
      </w:pPr>
      <w:r>
        <w:rPr>
          <w:sz w:val="24"/>
          <w:szCs w:val="24"/>
        </w:rPr>
        <w:t>Data will be visually analyzed across baseline and intervention phases to evaluate changes in food acceptance rates, variety, and problem behaviors. Reductions in problem behaviors, increases in accepted food bites, and increased dietary diversity during the intervention phases compared to baseline will indicate the effectiveness of the ABA feeding intervention.</w:t>
      </w:r>
    </w:p>
    <w:p w14:paraId="00000024" w14:textId="77777777" w:rsidR="00B3343B" w:rsidRDefault="00000000" w:rsidP="0051389B">
      <w:pPr>
        <w:pStyle w:val="Heading3"/>
      </w:pPr>
      <w:bookmarkStart w:id="13" w:name="_lack6e4mf7iv" w:colFirst="0" w:colLast="0"/>
      <w:bookmarkEnd w:id="13"/>
      <w:r>
        <w:t>Expected Outcomes:</w:t>
      </w:r>
    </w:p>
    <w:p w14:paraId="00000025" w14:textId="77777777" w:rsidR="00B3343B" w:rsidRDefault="00000000">
      <w:pPr>
        <w:spacing w:before="240" w:after="240" w:line="240" w:lineRule="auto"/>
        <w:rPr>
          <w:sz w:val="24"/>
          <w:szCs w:val="24"/>
        </w:rPr>
      </w:pPr>
      <w:r>
        <w:rPr>
          <w:sz w:val="24"/>
          <w:szCs w:val="24"/>
        </w:rPr>
        <w:t xml:space="preserve">It is expected that the ABA feeding intervention will result in increased acceptance of non-preferred foods, a reduction in food selectivity, and fewer problem behaviors associated with </w:t>
      </w:r>
      <w:proofErr w:type="gramStart"/>
      <w:r>
        <w:rPr>
          <w:sz w:val="24"/>
          <w:szCs w:val="24"/>
        </w:rPr>
        <w:t>mealtime</w:t>
      </w:r>
      <w:proofErr w:type="gramEnd"/>
      <w:r>
        <w:rPr>
          <w:sz w:val="24"/>
          <w:szCs w:val="24"/>
        </w:rPr>
        <w:t>. The study may also demonstrate that the intervention’s effects generalize to other environments, such as the child’s home, and that improvements in food acceptance are maintained at follow-up.</w:t>
      </w:r>
    </w:p>
    <w:p w14:paraId="00000026" w14:textId="77777777" w:rsidR="00B3343B" w:rsidRDefault="00000000" w:rsidP="0051389B">
      <w:pPr>
        <w:pStyle w:val="Heading3"/>
      </w:pPr>
      <w:bookmarkStart w:id="14" w:name="_l4xx13t09r2p" w:colFirst="0" w:colLast="0"/>
      <w:bookmarkEnd w:id="14"/>
      <w:r>
        <w:t>Limitations:</w:t>
      </w:r>
    </w:p>
    <w:p w14:paraId="00000027" w14:textId="77777777" w:rsidR="00B3343B" w:rsidRDefault="00000000">
      <w:pPr>
        <w:spacing w:before="240" w:after="240" w:line="240" w:lineRule="auto"/>
        <w:rPr>
          <w:sz w:val="24"/>
          <w:szCs w:val="24"/>
        </w:rPr>
      </w:pPr>
      <w:r>
        <w:rPr>
          <w:sz w:val="24"/>
          <w:szCs w:val="24"/>
        </w:rPr>
        <w:t>This study focuses on a single case, which limits the generalizability of the findings to other children with ASD or feeding challenges. Additionally, the clinic setting may not entirely reflect real-life mealtime dynamics, which could impact the results. Finally, as the study relies on structured intervention sessions, the potential for spontaneous food acceptance outside of these sessions may be limited.</w:t>
      </w:r>
    </w:p>
    <w:p w14:paraId="00000028" w14:textId="77777777" w:rsidR="00B3343B" w:rsidRDefault="00B3343B" w:rsidP="0051389B">
      <w:pPr>
        <w:pStyle w:val="Heading3"/>
      </w:pPr>
      <w:bookmarkStart w:id="15" w:name="_fkl3hbvp9nec" w:colFirst="0" w:colLast="0"/>
      <w:bookmarkEnd w:id="15"/>
    </w:p>
    <w:p w14:paraId="00000029" w14:textId="77777777" w:rsidR="00B3343B" w:rsidRDefault="00000000" w:rsidP="0051389B">
      <w:pPr>
        <w:pStyle w:val="Heading3"/>
      </w:pPr>
      <w:bookmarkStart w:id="16" w:name="_6l9yr5y2pfle" w:colFirst="0" w:colLast="0"/>
      <w:bookmarkEnd w:id="16"/>
      <w:r>
        <w:t>Conclusion:</w:t>
      </w:r>
    </w:p>
    <w:p w14:paraId="0000002A" w14:textId="77777777" w:rsidR="00B3343B" w:rsidRDefault="00000000">
      <w:pPr>
        <w:spacing w:before="240" w:after="240" w:line="240" w:lineRule="auto"/>
        <w:rPr>
          <w:sz w:val="24"/>
          <w:szCs w:val="24"/>
        </w:rPr>
      </w:pPr>
      <w:r>
        <w:rPr>
          <w:sz w:val="24"/>
          <w:szCs w:val="24"/>
        </w:rPr>
        <w:t xml:space="preserve">This study aims to advance the understanding of ABA feeding interventions for children with ASD experiencing food selectivity and mealtime challenges. By demonstrating the effectiveness of differential reinforcement, </w:t>
      </w:r>
      <w:proofErr w:type="gramStart"/>
      <w:r>
        <w:rPr>
          <w:sz w:val="24"/>
          <w:szCs w:val="24"/>
        </w:rPr>
        <w:t>escape</w:t>
      </w:r>
      <w:proofErr w:type="gramEnd"/>
      <w:r>
        <w:rPr>
          <w:sz w:val="24"/>
          <w:szCs w:val="24"/>
        </w:rPr>
        <w:t xml:space="preserve"> extinction, and shaping in promoting food acceptance, the study may provide valuable insights for practitioners seeking evidence-based solutions for feeding interventions, ultimately contributing to improved health outcomes and quality of life for children with feeding difficulties.</w:t>
      </w:r>
    </w:p>
    <w:p w14:paraId="0000002B" w14:textId="77777777" w:rsidR="00B3343B" w:rsidRDefault="00B3343B">
      <w:pPr>
        <w:spacing w:before="240" w:after="240" w:line="240" w:lineRule="auto"/>
        <w:rPr>
          <w:sz w:val="24"/>
          <w:szCs w:val="24"/>
        </w:rPr>
      </w:pPr>
    </w:p>
    <w:p w14:paraId="0000002C" w14:textId="77777777" w:rsidR="00B3343B" w:rsidRDefault="00B3343B">
      <w:pPr>
        <w:spacing w:line="240" w:lineRule="auto"/>
        <w:rPr>
          <w:sz w:val="24"/>
          <w:szCs w:val="24"/>
        </w:rPr>
      </w:pPr>
    </w:p>
    <w:p w14:paraId="0000002D" w14:textId="77777777" w:rsidR="00B3343B" w:rsidRDefault="00B3343B">
      <w:pPr>
        <w:rPr>
          <w:sz w:val="24"/>
          <w:szCs w:val="24"/>
        </w:rPr>
      </w:pPr>
    </w:p>
    <w:sectPr w:rsidR="00B3343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0EFB"/>
    <w:multiLevelType w:val="multilevel"/>
    <w:tmpl w:val="D8722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D87AB3"/>
    <w:multiLevelType w:val="multilevel"/>
    <w:tmpl w:val="C854CC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3F91323"/>
    <w:multiLevelType w:val="multilevel"/>
    <w:tmpl w:val="C79C52D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514F7E1B"/>
    <w:multiLevelType w:val="multilevel"/>
    <w:tmpl w:val="C79C52D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553F0AA0"/>
    <w:multiLevelType w:val="multilevel"/>
    <w:tmpl w:val="B3266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0043E2F"/>
    <w:multiLevelType w:val="multilevel"/>
    <w:tmpl w:val="B73CF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669074DA"/>
    <w:multiLevelType w:val="hybridMultilevel"/>
    <w:tmpl w:val="45F42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EB38A6"/>
    <w:multiLevelType w:val="multilevel"/>
    <w:tmpl w:val="C79C52D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7BB119B4"/>
    <w:multiLevelType w:val="hybridMultilevel"/>
    <w:tmpl w:val="75F6DE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60264004">
    <w:abstractNumId w:val="1"/>
  </w:num>
  <w:num w:numId="2" w16cid:durableId="568661201">
    <w:abstractNumId w:val="4"/>
  </w:num>
  <w:num w:numId="3" w16cid:durableId="1609896828">
    <w:abstractNumId w:val="0"/>
  </w:num>
  <w:num w:numId="4" w16cid:durableId="737939371">
    <w:abstractNumId w:val="5"/>
  </w:num>
  <w:num w:numId="5" w16cid:durableId="1677146572">
    <w:abstractNumId w:val="8"/>
  </w:num>
  <w:num w:numId="6" w16cid:durableId="165754849">
    <w:abstractNumId w:val="6"/>
  </w:num>
  <w:num w:numId="7" w16cid:durableId="66147499">
    <w:abstractNumId w:val="7"/>
  </w:num>
  <w:num w:numId="8" w16cid:durableId="912011574">
    <w:abstractNumId w:val="2"/>
  </w:num>
  <w:num w:numId="9" w16cid:durableId="326980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3B"/>
    <w:rsid w:val="0051389B"/>
    <w:rsid w:val="005C74E2"/>
    <w:rsid w:val="00B3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E088"/>
  <w15:docId w15:val="{183CB0E3-2CF8-4276-BB96-126745BD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uiPriority w:val="9"/>
    <w:qFormat/>
    <w:rsid w:val="0051389B"/>
    <w:pPr>
      <w:spacing w:before="280"/>
      <w:outlineLvl w:val="0"/>
    </w:pPr>
    <w:rPr>
      <w:b w:val="0"/>
    </w:rPr>
  </w:style>
  <w:style w:type="paragraph" w:styleId="Heading2">
    <w:name w:val="heading 2"/>
    <w:basedOn w:val="Heading3"/>
    <w:next w:val="Normal"/>
    <w:uiPriority w:val="9"/>
    <w:unhideWhenUsed/>
    <w:qFormat/>
    <w:rsid w:val="0051389B"/>
    <w:pPr>
      <w:spacing w:before="280"/>
      <w:outlineLvl w:val="1"/>
    </w:pPr>
    <w:rPr>
      <w:b w:val="0"/>
    </w:rPr>
  </w:style>
  <w:style w:type="paragraph" w:styleId="Heading3">
    <w:name w:val="heading 3"/>
    <w:basedOn w:val="Heading4"/>
    <w:next w:val="Normal"/>
    <w:uiPriority w:val="9"/>
    <w:unhideWhenUsed/>
    <w:qFormat/>
    <w:rsid w:val="0051389B"/>
    <w:pPr>
      <w:keepNext w:val="0"/>
      <w:keepLines w:val="0"/>
      <w:spacing w:before="240" w:after="40" w:line="240" w:lineRule="auto"/>
      <w:outlineLvl w:val="2"/>
    </w:pPr>
    <w:rPr>
      <w:b/>
      <w:color w:val="000000"/>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13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970</Words>
  <Characters>5529</Characters>
  <Application>Microsoft Office Word</Application>
  <DocSecurity>0</DocSecurity>
  <Lines>46</Lines>
  <Paragraphs>12</Paragraphs>
  <ScaleCrop>false</ScaleCrop>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Jacquelyn Ranisate</dc:creator>
  <cp:lastModifiedBy>Jacquelyn Ranisate</cp:lastModifiedBy>
  <cp:revision>2</cp:revision>
  <dcterms:created xsi:type="dcterms:W3CDTF">2025-12-04T20:03:00Z</dcterms:created>
  <dcterms:modified xsi:type="dcterms:W3CDTF">2025-12-04T20:03:00Z</dcterms:modified>
</cp:coreProperties>
</file>