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B9F" w:rsidRPr="00B93B6B" w:rsidRDefault="000D4B5C" w:rsidP="00B93B6B">
      <w:pPr>
        <w:spacing w:line="240" w:lineRule="auto"/>
        <w:jc w:val="center"/>
        <w:rPr>
          <w:b/>
          <w:szCs w:val="24"/>
        </w:rPr>
      </w:pPr>
      <w:bookmarkStart w:id="0" w:name="_GoBack"/>
      <w:bookmarkEnd w:id="0"/>
      <w:r w:rsidRPr="00B93B6B">
        <w:rPr>
          <w:b/>
          <w:szCs w:val="24"/>
        </w:rPr>
        <w:t>PS340: Exceptional Needs Children</w:t>
      </w:r>
    </w:p>
    <w:p w:rsidR="000D4B5C" w:rsidRPr="00B93B6B" w:rsidRDefault="000D4B5C" w:rsidP="00B93B6B">
      <w:pPr>
        <w:spacing w:line="240" w:lineRule="auto"/>
        <w:jc w:val="center"/>
        <w:rPr>
          <w:b/>
          <w:szCs w:val="24"/>
        </w:rPr>
      </w:pPr>
      <w:r w:rsidRPr="00B93B6B">
        <w:rPr>
          <w:b/>
          <w:szCs w:val="24"/>
        </w:rPr>
        <w:t>Unit 4 Discussion Board Lecture</w:t>
      </w:r>
    </w:p>
    <w:p w:rsidR="00294940" w:rsidRDefault="00E701FD" w:rsidP="00294940">
      <w:pPr>
        <w:pStyle w:val="NormalWeb"/>
        <w:shd w:val="clear" w:color="auto" w:fill="FFFFFF"/>
        <w:spacing w:before="0" w:beforeAutospacing="0" w:after="0" w:afterAutospacing="0"/>
        <w:rPr>
          <w:spacing w:val="3"/>
          <w:bdr w:val="none" w:sz="0" w:space="0" w:color="auto" w:frame="1"/>
        </w:rPr>
      </w:pPr>
      <w:r>
        <w:rPr>
          <w:spacing w:val="3"/>
          <w:bdr w:val="none" w:sz="0" w:space="0" w:color="auto" w:frame="1"/>
        </w:rPr>
        <w:t>The reading assignments in</w:t>
      </w:r>
      <w:r w:rsidR="000D4B5C" w:rsidRPr="00B93B6B">
        <w:rPr>
          <w:spacing w:val="3"/>
          <w:bdr w:val="none" w:sz="0" w:space="0" w:color="auto" w:frame="1"/>
        </w:rPr>
        <w:t xml:space="preserve"> Unit 4 illustrate the importance of setting up the physical classroom environment in order to prevent interfering and unwanted behaviors and to create a more e</w:t>
      </w:r>
      <w:r w:rsidR="003229DD">
        <w:rPr>
          <w:spacing w:val="3"/>
          <w:bdr w:val="none" w:sz="0" w:space="0" w:color="auto" w:frame="1"/>
        </w:rPr>
        <w:t>ffective learning environment. In Unit 3, y</w:t>
      </w:r>
      <w:r w:rsidR="000D4B5C" w:rsidRPr="00B93B6B">
        <w:rPr>
          <w:spacing w:val="3"/>
          <w:bdr w:val="none" w:sz="0" w:space="0" w:color="auto" w:frame="1"/>
        </w:rPr>
        <w:t>ou were introduced to proacti</w:t>
      </w:r>
      <w:r w:rsidR="003229DD">
        <w:rPr>
          <w:spacing w:val="3"/>
          <w:bdr w:val="none" w:sz="0" w:space="0" w:color="auto" w:frame="1"/>
        </w:rPr>
        <w:t xml:space="preserve">ve approaches </w:t>
      </w:r>
      <w:r>
        <w:rPr>
          <w:spacing w:val="3"/>
          <w:bdr w:val="none" w:sz="0" w:space="0" w:color="auto" w:frame="1"/>
        </w:rPr>
        <w:t xml:space="preserve">intended </w:t>
      </w:r>
      <w:r w:rsidR="00294940">
        <w:rPr>
          <w:spacing w:val="3"/>
          <w:bdr w:val="none" w:sz="0" w:space="0" w:color="auto" w:frame="1"/>
        </w:rPr>
        <w:t>to prevent</w:t>
      </w:r>
      <w:r w:rsidR="003229DD">
        <w:rPr>
          <w:spacing w:val="3"/>
          <w:bdr w:val="none" w:sz="0" w:space="0" w:color="auto" w:frame="1"/>
        </w:rPr>
        <w:t xml:space="preserve"> interfering behaviors that include</w:t>
      </w:r>
      <w:r w:rsidR="00294940">
        <w:rPr>
          <w:spacing w:val="3"/>
          <w:bdr w:val="none" w:sz="0" w:space="0" w:color="auto" w:frame="1"/>
        </w:rPr>
        <w:t>d</w:t>
      </w:r>
      <w:r w:rsidR="000D4B5C" w:rsidRPr="00B93B6B">
        <w:rPr>
          <w:spacing w:val="3"/>
          <w:bdr w:val="none" w:sz="0" w:space="0" w:color="auto" w:frame="1"/>
        </w:rPr>
        <w:t xml:space="preserve"> the design of rules, rou</w:t>
      </w:r>
      <w:r w:rsidR="003229DD">
        <w:rPr>
          <w:spacing w:val="3"/>
          <w:bdr w:val="none" w:sz="0" w:space="0" w:color="auto" w:frame="1"/>
        </w:rPr>
        <w:t>tines, and schedules. A</w:t>
      </w:r>
      <w:r w:rsidR="000D4B5C" w:rsidRPr="00B93B6B">
        <w:rPr>
          <w:spacing w:val="3"/>
          <w:bdr w:val="none" w:sz="0" w:space="0" w:color="auto" w:frame="1"/>
        </w:rPr>
        <w:t>pplied behavior analysis and its theories and approaches were</w:t>
      </w:r>
      <w:r w:rsidR="003229DD">
        <w:rPr>
          <w:spacing w:val="3"/>
          <w:bdr w:val="none" w:sz="0" w:space="0" w:color="auto" w:frame="1"/>
        </w:rPr>
        <w:t xml:space="preserve"> also</w:t>
      </w:r>
      <w:r w:rsidR="000D4B5C" w:rsidRPr="00B93B6B">
        <w:rPr>
          <w:spacing w:val="3"/>
          <w:bdr w:val="none" w:sz="0" w:space="0" w:color="auto" w:frame="1"/>
        </w:rPr>
        <w:t xml:space="preserve"> introduced.</w:t>
      </w:r>
    </w:p>
    <w:p w:rsidR="00294940" w:rsidRDefault="00294940" w:rsidP="00294940">
      <w:pPr>
        <w:pStyle w:val="NormalWeb"/>
        <w:shd w:val="clear" w:color="auto" w:fill="FFFFFF"/>
        <w:spacing w:before="0" w:beforeAutospacing="0" w:after="0" w:afterAutospacing="0"/>
        <w:rPr>
          <w:spacing w:val="3"/>
          <w:bdr w:val="none" w:sz="0" w:space="0" w:color="auto" w:frame="1"/>
        </w:rPr>
      </w:pPr>
    </w:p>
    <w:p w:rsidR="00B30CD9" w:rsidRDefault="003229DD" w:rsidP="00B30CD9">
      <w:pPr>
        <w:pStyle w:val="NormalWeb"/>
        <w:shd w:val="clear" w:color="auto" w:fill="FFFFFF"/>
        <w:spacing w:before="0" w:beforeAutospacing="0" w:after="0" w:afterAutospacing="0"/>
      </w:pPr>
      <w:r>
        <w:t xml:space="preserve">In Unit 4, you </w:t>
      </w:r>
      <w:r w:rsidR="000D4B5C" w:rsidRPr="00B93B6B">
        <w:t>will explore ap</w:t>
      </w:r>
      <w:r>
        <w:t xml:space="preserve">plied approaches to creating </w:t>
      </w:r>
      <w:r w:rsidR="000D4B5C" w:rsidRPr="00B93B6B">
        <w:t>effective learning environment</w:t>
      </w:r>
      <w:r>
        <w:t>s</w:t>
      </w:r>
      <w:r w:rsidR="000D4B5C" w:rsidRPr="00B93B6B">
        <w:t xml:space="preserve">. The physical set-up of the classroom will be discussed in terms of antecedent approaches to preventing interfering and unwanted behaviors. The effects of rules, routines, and schedules on student success will be examined. </w:t>
      </w:r>
      <w:r>
        <w:t>The Trinity of Behavior and its use in addressing behaviors that interfere with student success will be introduced.</w:t>
      </w:r>
    </w:p>
    <w:p w:rsidR="00B30CD9" w:rsidRDefault="00B30CD9" w:rsidP="00B30CD9">
      <w:pPr>
        <w:pStyle w:val="NormalWeb"/>
        <w:shd w:val="clear" w:color="auto" w:fill="FFFFFF"/>
        <w:spacing w:before="0" w:beforeAutospacing="0" w:after="0" w:afterAutospacing="0"/>
      </w:pPr>
    </w:p>
    <w:p w:rsidR="008848BF" w:rsidRPr="00B30CD9" w:rsidRDefault="008848BF" w:rsidP="00B30CD9">
      <w:pPr>
        <w:pStyle w:val="NormalWeb"/>
        <w:shd w:val="clear" w:color="auto" w:fill="FFFFFF"/>
        <w:spacing w:before="0" w:beforeAutospacing="0" w:after="0" w:afterAutospacing="0"/>
        <w:rPr>
          <w:spacing w:val="3"/>
        </w:rPr>
      </w:pPr>
      <w:r>
        <w:t xml:space="preserve">When planning </w:t>
      </w:r>
      <w:r w:rsidR="000D4B5C" w:rsidRPr="008848BF">
        <w:t>class</w:t>
      </w:r>
      <w:r w:rsidR="009522C5">
        <w:t>room space, the teacher must</w:t>
      </w:r>
      <w:r w:rsidR="000D4B5C" w:rsidRPr="008848BF">
        <w:t xml:space="preserve"> consider the physical arrangement of the teacher’s desk and supplies, student</w:t>
      </w:r>
      <w:r>
        <w:t>s’</w:t>
      </w:r>
      <w:r w:rsidR="000D4B5C" w:rsidRPr="008848BF">
        <w:t xml:space="preserve"> desks, technology and other equi</w:t>
      </w:r>
      <w:r>
        <w:t xml:space="preserve">pment, </w:t>
      </w:r>
      <w:r w:rsidR="00FA5BAD">
        <w:t xml:space="preserve">and other furniture and </w:t>
      </w:r>
      <w:r>
        <w:t xml:space="preserve">learning </w:t>
      </w:r>
      <w:r w:rsidR="000D4B5C" w:rsidRPr="008848BF">
        <w:t>spaces.</w:t>
      </w:r>
      <w:r w:rsidRPr="008848BF">
        <w:t xml:space="preserve"> Visibility, movement, minimization of distractions, and personal spaces are four factors teachers should consider when determining the spatial layout of the classroom.</w:t>
      </w:r>
    </w:p>
    <w:p w:rsidR="000D4B5C" w:rsidRPr="008848BF" w:rsidRDefault="008848BF" w:rsidP="008848BF">
      <w:r>
        <w:t>With these four factors in mind, t</w:t>
      </w:r>
      <w:r w:rsidR="000D4B5C" w:rsidRPr="008848BF">
        <w:t>he teacher’s desk should be easily accessible to children, but it should be off to the side or in the back of the room.</w:t>
      </w:r>
      <w:r>
        <w:t xml:space="preserve"> </w:t>
      </w:r>
      <w:r w:rsidR="000D4B5C" w:rsidRPr="008848BF">
        <w:t>The effectiveness of classroom seating arrangements depends on the nature of the interactions that teachers plan to have with their students.</w:t>
      </w:r>
    </w:p>
    <w:p w:rsidR="008848BF" w:rsidRDefault="000D4B5C" w:rsidP="008848BF">
      <w:r w:rsidRPr="008848BF">
        <w:t>Student desks might be arranged in rows, clusters, or semi</w:t>
      </w:r>
      <w:r w:rsidR="00E41140">
        <w:t>-</w:t>
      </w:r>
      <w:r w:rsidRPr="008848BF">
        <w:t>circles (often called U shapes).</w:t>
      </w:r>
      <w:r w:rsidR="008848BF">
        <w:t xml:space="preserve"> </w:t>
      </w:r>
    </w:p>
    <w:p w:rsidR="008848BF" w:rsidRPr="008848BF" w:rsidRDefault="000D4B5C" w:rsidP="008848BF">
      <w:pPr>
        <w:pStyle w:val="ListParagraph"/>
        <w:numPr>
          <w:ilvl w:val="0"/>
          <w:numId w:val="33"/>
        </w:numPr>
        <w:rPr>
          <w:rFonts w:ascii="Times New Roman" w:hAnsi="Times New Roman" w:cs="Times New Roman"/>
        </w:rPr>
      </w:pPr>
      <w:r w:rsidRPr="008848BF">
        <w:rPr>
          <w:rFonts w:ascii="Times New Roman" w:hAnsi="Times New Roman" w:cs="Times New Roman"/>
        </w:rPr>
        <w:t>The most traditional approach to classroom seating is to organize student desks in rows and columns, which increases on-task behaviors and decreases off-task behaviors when students are expected to work independently.</w:t>
      </w:r>
    </w:p>
    <w:p w:rsidR="008848BF" w:rsidRPr="008848BF" w:rsidRDefault="000D4B5C" w:rsidP="008848BF">
      <w:pPr>
        <w:pStyle w:val="ListParagraph"/>
        <w:numPr>
          <w:ilvl w:val="0"/>
          <w:numId w:val="33"/>
        </w:numPr>
        <w:rPr>
          <w:rFonts w:ascii="Times New Roman" w:hAnsi="Times New Roman" w:cs="Times New Roman"/>
        </w:rPr>
      </w:pPr>
      <w:r w:rsidRPr="008848BF">
        <w:rPr>
          <w:rFonts w:ascii="Times New Roman" w:hAnsi="Times New Roman" w:cs="Times New Roman"/>
        </w:rPr>
        <w:t>Cluster seating</w:t>
      </w:r>
      <w:r w:rsidR="008848BF" w:rsidRPr="008848BF">
        <w:rPr>
          <w:rFonts w:ascii="Times New Roman" w:hAnsi="Times New Roman" w:cs="Times New Roman"/>
        </w:rPr>
        <w:t xml:space="preserve"> ar</w:t>
      </w:r>
      <w:r w:rsidR="00E41140">
        <w:rPr>
          <w:rFonts w:ascii="Times New Roman" w:hAnsi="Times New Roman" w:cs="Times New Roman"/>
        </w:rPr>
        <w:t xml:space="preserve">rangements allow </w:t>
      </w:r>
      <w:r w:rsidR="008848BF" w:rsidRPr="008848BF">
        <w:rPr>
          <w:rFonts w:ascii="Times New Roman" w:hAnsi="Times New Roman" w:cs="Times New Roman"/>
        </w:rPr>
        <w:t>student-</w:t>
      </w:r>
      <w:r w:rsidRPr="008848BF">
        <w:rPr>
          <w:rFonts w:ascii="Times New Roman" w:hAnsi="Times New Roman" w:cs="Times New Roman"/>
        </w:rPr>
        <w:t>student interaction.</w:t>
      </w:r>
    </w:p>
    <w:p w:rsidR="003A5F10" w:rsidRDefault="000D4B5C" w:rsidP="008848BF">
      <w:pPr>
        <w:pStyle w:val="ListParagraph"/>
        <w:numPr>
          <w:ilvl w:val="0"/>
          <w:numId w:val="33"/>
        </w:numPr>
        <w:rPr>
          <w:rFonts w:ascii="Times New Roman" w:hAnsi="Times New Roman" w:cs="Times New Roman"/>
        </w:rPr>
      </w:pPr>
      <w:r w:rsidRPr="008848BF">
        <w:rPr>
          <w:rFonts w:ascii="Times New Roman" w:hAnsi="Times New Roman" w:cs="Times New Roman"/>
        </w:rPr>
        <w:t>Semi</w:t>
      </w:r>
      <w:r w:rsidR="00E41140">
        <w:rPr>
          <w:rFonts w:ascii="Times New Roman" w:hAnsi="Times New Roman" w:cs="Times New Roman"/>
        </w:rPr>
        <w:t>-</w:t>
      </w:r>
      <w:r w:rsidRPr="008848BF">
        <w:rPr>
          <w:rFonts w:ascii="Times New Roman" w:hAnsi="Times New Roman" w:cs="Times New Roman"/>
        </w:rPr>
        <w:t>circle seating arra</w:t>
      </w:r>
      <w:r w:rsidR="008848BF" w:rsidRPr="008848BF">
        <w:rPr>
          <w:rFonts w:ascii="Times New Roman" w:hAnsi="Times New Roman" w:cs="Times New Roman"/>
        </w:rPr>
        <w:t>ngements allow for both teacher-student interaction and student-</w:t>
      </w:r>
      <w:r w:rsidRPr="008848BF">
        <w:rPr>
          <w:rFonts w:ascii="Times New Roman" w:hAnsi="Times New Roman" w:cs="Times New Roman"/>
        </w:rPr>
        <w:t>student interaction.</w:t>
      </w:r>
    </w:p>
    <w:p w:rsidR="003A5F10" w:rsidRDefault="003A5F10" w:rsidP="003A5F10"/>
    <w:p w:rsidR="000D4B5C" w:rsidRPr="003A5F10" w:rsidRDefault="000D4B5C" w:rsidP="003A5F10">
      <w:r w:rsidRPr="003A5F10">
        <w:t>Rules and routines are part of a proactive approach to behavior and classroom management and can help prevent behavior problems in the classroom.</w:t>
      </w:r>
      <w:r w:rsidR="008848BF">
        <w:t xml:space="preserve"> </w:t>
      </w:r>
      <w:r w:rsidRPr="003A5F10">
        <w:t>The number of rules should be kept to a minimum, and rules should be stated simply and positively.</w:t>
      </w:r>
    </w:p>
    <w:p w:rsidR="000D4B5C" w:rsidRPr="008848BF" w:rsidRDefault="000D4B5C" w:rsidP="008848BF">
      <w:r w:rsidRPr="008848BF">
        <w:t>Routines help create an orderly environment in the classroom.</w:t>
      </w:r>
      <w:r w:rsidR="008848BF">
        <w:t xml:space="preserve"> </w:t>
      </w:r>
      <w:r w:rsidRPr="008848BF">
        <w:t>Teach</w:t>
      </w:r>
      <w:r w:rsidR="008848BF">
        <w:t>ers should establish routines for beginning and ending</w:t>
      </w:r>
      <w:r w:rsidRPr="008848BF">
        <w:t xml:space="preserve"> the day,</w:t>
      </w:r>
      <w:r w:rsidR="00A71561">
        <w:t xml:space="preserve"> as well as for</w:t>
      </w:r>
      <w:r w:rsidRPr="008848BF">
        <w:t xml:space="preserve"> distributing and collecting materials, handing in work, using the restroom and water fountain, requesting help, and finishing work early.</w:t>
      </w:r>
    </w:p>
    <w:p w:rsidR="000D4B5C" w:rsidRPr="008848BF" w:rsidRDefault="000D4B5C" w:rsidP="008848BF">
      <w:pPr>
        <w:tabs>
          <w:tab w:val="left" w:pos="1080"/>
        </w:tabs>
      </w:pPr>
      <w:r w:rsidRPr="008848BF">
        <w:t>Schedules help student</w:t>
      </w:r>
      <w:r w:rsidR="008848BF">
        <w:t>s</w:t>
      </w:r>
      <w:r w:rsidRPr="008848BF">
        <w:t xml:space="preserve"> know what to expect during the instructional day and during particular class periods. Schedules help structure the learning environment </w:t>
      </w:r>
      <w:r w:rsidR="008848BF">
        <w:t>to support students so</w:t>
      </w:r>
      <w:r w:rsidRPr="008848BF">
        <w:t xml:space="preserve"> they can function more independently in the classroom. An effective classroom schedule fuses basic structure with flexibility, which permits the teacher </w:t>
      </w:r>
      <w:r w:rsidR="00352395">
        <w:t>to respond to unforeseen events</w:t>
      </w:r>
      <w:r w:rsidRPr="008848BF">
        <w:t xml:space="preserve"> and accommodate students with exceptionalities.</w:t>
      </w:r>
    </w:p>
    <w:p w:rsidR="000D4B5C" w:rsidRPr="008848BF" w:rsidRDefault="000D4B5C" w:rsidP="008848BF">
      <w:r w:rsidRPr="008848BF">
        <w:lastRenderedPageBreak/>
        <w:t>Transitions help students move through the schedule of activiti</w:t>
      </w:r>
      <w:r w:rsidR="00677221">
        <w:t>es effortlessly and with minimal</w:t>
      </w:r>
      <w:r w:rsidRPr="008848BF">
        <w:t xml:space="preserve"> distractions. Effective transitions help the teacher to minimize disruptions, increase instructional time, and maintain optimal learning conditions. Teachers should model the appropriate way for students to transition between activities and then have students practice it. </w:t>
      </w:r>
      <w:r w:rsidR="00083843">
        <w:t xml:space="preserve">Teachers should actively supervise </w:t>
      </w:r>
      <w:r w:rsidRPr="008848BF">
        <w:t>transition times</w:t>
      </w:r>
      <w:r w:rsidR="00083843">
        <w:t xml:space="preserve">, which may include </w:t>
      </w:r>
      <w:r w:rsidRPr="008848BF">
        <w:t>scanning, moving, and interacting behaviors.</w:t>
      </w:r>
    </w:p>
    <w:p w:rsidR="000D4B5C" w:rsidRPr="00B93B6B" w:rsidRDefault="000D4B5C" w:rsidP="00B93B6B">
      <w:pPr>
        <w:spacing w:line="240" w:lineRule="auto"/>
        <w:rPr>
          <w:szCs w:val="24"/>
        </w:rPr>
      </w:pPr>
      <w:r w:rsidRPr="00B93B6B">
        <w:rPr>
          <w:szCs w:val="24"/>
        </w:rPr>
        <w:t>The classroom management syst</w:t>
      </w:r>
      <w:r w:rsidR="006928A2">
        <w:rPr>
          <w:szCs w:val="24"/>
        </w:rPr>
        <w:t xml:space="preserve">em </w:t>
      </w:r>
      <w:r w:rsidRPr="00B93B6B">
        <w:rPr>
          <w:szCs w:val="24"/>
        </w:rPr>
        <w:t>is one of the most important factors in successful teaching and learning. The most effective classroom management plan begins with an effective teacher who delivers instruction so as to maximize learning outcomes.</w:t>
      </w:r>
    </w:p>
    <w:p w:rsidR="000D4B5C" w:rsidRPr="00B93B6B" w:rsidRDefault="000D4B5C" w:rsidP="00B93B6B">
      <w:pPr>
        <w:spacing w:line="240" w:lineRule="auto"/>
        <w:rPr>
          <w:szCs w:val="24"/>
        </w:rPr>
      </w:pPr>
      <w:r w:rsidRPr="00B93B6B">
        <w:rPr>
          <w:szCs w:val="24"/>
        </w:rPr>
        <w:t xml:space="preserve">Lee Canter’s </w:t>
      </w:r>
      <w:r w:rsidRPr="00B93B6B">
        <w:rPr>
          <w:i/>
          <w:szCs w:val="24"/>
        </w:rPr>
        <w:t>Assertive discipline</w:t>
      </w:r>
      <w:r w:rsidR="00A71A6C">
        <w:rPr>
          <w:szCs w:val="24"/>
        </w:rPr>
        <w:t xml:space="preserve"> is a systematic behavior management approach</w:t>
      </w:r>
      <w:r w:rsidRPr="00B93B6B">
        <w:rPr>
          <w:szCs w:val="24"/>
        </w:rPr>
        <w:t xml:space="preserve"> that helps teache</w:t>
      </w:r>
      <w:r w:rsidR="006928A2">
        <w:rPr>
          <w:szCs w:val="24"/>
        </w:rPr>
        <w:t>rs be consistent with behavior</w:t>
      </w:r>
      <w:r w:rsidRPr="00B93B6B">
        <w:rPr>
          <w:szCs w:val="24"/>
        </w:rPr>
        <w:t xml:space="preserve"> expectations and provides appropriate consequences for student behavior.</w:t>
      </w:r>
      <w:r w:rsidR="006928A2">
        <w:rPr>
          <w:szCs w:val="24"/>
        </w:rPr>
        <w:t xml:space="preserve"> </w:t>
      </w:r>
      <w:r w:rsidRPr="00B93B6B">
        <w:rPr>
          <w:szCs w:val="24"/>
        </w:rPr>
        <w:t>Assertive discipline places great emphasis on “catching students being good” and then providing them with feedback and reinforcement.</w:t>
      </w:r>
    </w:p>
    <w:p w:rsidR="000D4B5C" w:rsidRPr="00B93B6B" w:rsidRDefault="00A62F7D" w:rsidP="00B93B6B">
      <w:pPr>
        <w:spacing w:line="240" w:lineRule="auto"/>
        <w:rPr>
          <w:szCs w:val="24"/>
        </w:rPr>
      </w:pPr>
      <w:r>
        <w:rPr>
          <w:szCs w:val="24"/>
        </w:rPr>
        <w:t>Canter’s approach</w:t>
      </w:r>
      <w:r w:rsidR="006928A2">
        <w:rPr>
          <w:szCs w:val="24"/>
        </w:rPr>
        <w:t xml:space="preserve"> requires teachers to </w:t>
      </w:r>
      <w:r w:rsidR="000D4B5C" w:rsidRPr="006928A2">
        <w:t>recognize that they can and do have an effect on st</w:t>
      </w:r>
      <w:r w:rsidR="006928A2">
        <w:t xml:space="preserve">udent behavior in the classroom; that they </w:t>
      </w:r>
      <w:r w:rsidR="00BE7785">
        <w:t xml:space="preserve">must </w:t>
      </w:r>
      <w:r w:rsidR="000D4B5C" w:rsidRPr="006928A2">
        <w:t>disp</w:t>
      </w:r>
      <w:r w:rsidR="006928A2">
        <w:t xml:space="preserve">lay an assertive response style; that they </w:t>
      </w:r>
      <w:r w:rsidR="00BE7785">
        <w:t xml:space="preserve">have to </w:t>
      </w:r>
      <w:r w:rsidR="000D4B5C" w:rsidRPr="006928A2">
        <w:t>develop discipline plans that contain good rul</w:t>
      </w:r>
      <w:r w:rsidR="006928A2">
        <w:t xml:space="preserve">es and clear consequences; </w:t>
      </w:r>
      <w:r w:rsidR="00BE7785">
        <w:t xml:space="preserve">that they </w:t>
      </w:r>
      <w:r w:rsidR="000D4B5C" w:rsidRPr="006928A2">
        <w:t>provide students with instruction co</w:t>
      </w:r>
      <w:r w:rsidR="006928A2">
        <w:t xml:space="preserve">ncerning their discipline plans; and </w:t>
      </w:r>
      <w:r w:rsidR="00BE7785">
        <w:t xml:space="preserve">that they </w:t>
      </w:r>
      <w:r w:rsidR="006928A2" w:rsidRPr="006928A2">
        <w:t>provide</w:t>
      </w:r>
      <w:r w:rsidR="000D4B5C" w:rsidRPr="006928A2">
        <w:t xml:space="preserve"> students with instruction on how to behave appropriately.</w:t>
      </w:r>
    </w:p>
    <w:p w:rsidR="000D4B5C" w:rsidRPr="006928A2" w:rsidRDefault="000D4B5C" w:rsidP="006928A2">
      <w:pPr>
        <w:spacing w:line="240" w:lineRule="auto"/>
        <w:rPr>
          <w:szCs w:val="24"/>
        </w:rPr>
      </w:pPr>
      <w:r w:rsidRPr="00B93B6B">
        <w:rPr>
          <w:szCs w:val="24"/>
        </w:rPr>
        <w:t xml:space="preserve">Haim </w:t>
      </w:r>
      <w:proofErr w:type="spellStart"/>
      <w:r w:rsidRPr="00B93B6B">
        <w:rPr>
          <w:szCs w:val="24"/>
        </w:rPr>
        <w:t>Ginott</w:t>
      </w:r>
      <w:proofErr w:type="spellEnd"/>
      <w:r w:rsidR="006928A2">
        <w:rPr>
          <w:szCs w:val="24"/>
        </w:rPr>
        <w:t xml:space="preserve"> believes that </w:t>
      </w:r>
      <w:r w:rsidR="006928A2">
        <w:t>t</w:t>
      </w:r>
      <w:r w:rsidRPr="006928A2">
        <w:t>eachers are an essential element in classroom management and that teachers who demonstrate self-discipline serve as models for students.</w:t>
      </w:r>
      <w:r w:rsidR="007705F8">
        <w:t xml:space="preserve"> Further, he</w:t>
      </w:r>
      <w:r w:rsidR="006928A2">
        <w:t xml:space="preserve"> believes that t</w:t>
      </w:r>
      <w:r w:rsidRPr="006928A2">
        <w:t xml:space="preserve">eachers can create classrooms with “congruent communication” by doing three things: </w:t>
      </w:r>
    </w:p>
    <w:p w:rsidR="000D4B5C" w:rsidRPr="00B93B6B" w:rsidRDefault="000D4B5C" w:rsidP="00B93B6B">
      <w:pPr>
        <w:pStyle w:val="ListParagraph"/>
        <w:numPr>
          <w:ilvl w:val="0"/>
          <w:numId w:val="12"/>
        </w:numPr>
        <w:ind w:left="1440"/>
        <w:rPr>
          <w:rFonts w:ascii="Times New Roman" w:hAnsi="Times New Roman" w:cs="Times New Roman"/>
        </w:rPr>
      </w:pPr>
      <w:r w:rsidRPr="00B93B6B">
        <w:rPr>
          <w:rFonts w:ascii="Times New Roman" w:hAnsi="Times New Roman" w:cs="Times New Roman"/>
        </w:rPr>
        <w:t xml:space="preserve">Modeling communication that is consistent with students’ emotions and environment. </w:t>
      </w:r>
    </w:p>
    <w:p w:rsidR="000D4B5C" w:rsidRPr="00B93B6B" w:rsidRDefault="000D4B5C" w:rsidP="00B93B6B">
      <w:pPr>
        <w:pStyle w:val="ListParagraph"/>
        <w:numPr>
          <w:ilvl w:val="0"/>
          <w:numId w:val="12"/>
        </w:numPr>
        <w:ind w:left="1440"/>
        <w:rPr>
          <w:rFonts w:ascii="Times New Roman" w:hAnsi="Times New Roman" w:cs="Times New Roman"/>
        </w:rPr>
      </w:pPr>
      <w:r w:rsidRPr="00B93B6B">
        <w:rPr>
          <w:rFonts w:ascii="Times New Roman" w:hAnsi="Times New Roman" w:cs="Times New Roman"/>
        </w:rPr>
        <w:t xml:space="preserve">Using cooperative learning techniques. </w:t>
      </w:r>
    </w:p>
    <w:p w:rsidR="006928A2" w:rsidRDefault="000D4B5C" w:rsidP="006928A2">
      <w:pPr>
        <w:pStyle w:val="ListParagraph"/>
        <w:numPr>
          <w:ilvl w:val="0"/>
          <w:numId w:val="12"/>
        </w:numPr>
        <w:ind w:left="1440"/>
        <w:rPr>
          <w:rFonts w:ascii="Times New Roman" w:hAnsi="Times New Roman" w:cs="Times New Roman"/>
        </w:rPr>
      </w:pPr>
      <w:r w:rsidRPr="00B93B6B">
        <w:rPr>
          <w:rFonts w:ascii="Times New Roman" w:hAnsi="Times New Roman" w:cs="Times New Roman"/>
        </w:rPr>
        <w:t>Using discipline instead of punishment.</w:t>
      </w:r>
    </w:p>
    <w:p w:rsidR="007705F8" w:rsidRPr="007705F8" w:rsidRDefault="007705F8" w:rsidP="007705F8">
      <w:pPr>
        <w:pStyle w:val="ListParagraph"/>
        <w:ind w:left="1440"/>
        <w:rPr>
          <w:rFonts w:ascii="Times New Roman" w:hAnsi="Times New Roman" w:cs="Times New Roman"/>
        </w:rPr>
      </w:pPr>
    </w:p>
    <w:p w:rsidR="000D4B5C" w:rsidRPr="006928A2" w:rsidRDefault="000D4B5C" w:rsidP="006928A2">
      <w:r w:rsidRPr="006928A2">
        <w:t xml:space="preserve">Jacob </w:t>
      </w:r>
      <w:proofErr w:type="spellStart"/>
      <w:r w:rsidRPr="006928A2">
        <w:t>Kounin</w:t>
      </w:r>
      <w:proofErr w:type="spellEnd"/>
      <w:r w:rsidR="006928A2">
        <w:t xml:space="preserve"> </w:t>
      </w:r>
      <w:r w:rsidRPr="006928A2">
        <w:t xml:space="preserve">developed a behavioral management model based </w:t>
      </w:r>
      <w:r w:rsidR="006928A2">
        <w:t xml:space="preserve">on </w:t>
      </w:r>
      <w:r w:rsidRPr="006928A2">
        <w:t xml:space="preserve">early intervention and effective classroom management skills. </w:t>
      </w:r>
      <w:proofErr w:type="spellStart"/>
      <w:r w:rsidR="006928A2">
        <w:t>Kounin’</w:t>
      </w:r>
      <w:r w:rsidR="009D673D">
        <w:t>s</w:t>
      </w:r>
      <w:proofErr w:type="spellEnd"/>
      <w:r w:rsidR="009D673D">
        <w:t xml:space="preserve"> </w:t>
      </w:r>
      <w:proofErr w:type="spellStart"/>
      <w:r w:rsidR="009D673D">
        <w:t>approache</w:t>
      </w:r>
      <w:proofErr w:type="spellEnd"/>
      <w:r w:rsidR="009D673D">
        <w:t xml:space="preserve"> hinges</w:t>
      </w:r>
      <w:r w:rsidR="006928A2">
        <w:t xml:space="preserve"> on teacher enthusiasm, maintaining student engagement with the material, awareness that response to one student’s behavior can have a ripple effect throughout the classroom, and </w:t>
      </w:r>
      <w:r w:rsidR="009D673D">
        <w:t>conveying the idea that one has</w:t>
      </w:r>
      <w:r w:rsidR="006928A2">
        <w:t xml:space="preserve"> “eyes in t</w:t>
      </w:r>
      <w:r w:rsidR="009D673D">
        <w:t>he back of his head</w:t>
      </w:r>
      <w:r w:rsidR="006928A2">
        <w:t>,” to name a few.</w:t>
      </w:r>
    </w:p>
    <w:p w:rsidR="00A6575F" w:rsidRPr="004A5E25" w:rsidRDefault="000D4B5C" w:rsidP="004A5E25">
      <w:pPr>
        <w:spacing w:line="240" w:lineRule="auto"/>
        <w:rPr>
          <w:szCs w:val="24"/>
        </w:rPr>
      </w:pPr>
      <w:r w:rsidRPr="00B93B6B">
        <w:rPr>
          <w:szCs w:val="24"/>
        </w:rPr>
        <w:t>Fred Jones</w:t>
      </w:r>
      <w:r w:rsidR="006928A2">
        <w:rPr>
          <w:szCs w:val="24"/>
        </w:rPr>
        <w:t xml:space="preserve"> believes that t</w:t>
      </w:r>
      <w:r w:rsidR="001B1AA3" w:rsidRPr="006928A2">
        <w:t>eachers need to learn two major skill clusters: body language and a group-based incentive system.</w:t>
      </w:r>
      <w:r w:rsidR="004A5E25">
        <w:rPr>
          <w:szCs w:val="24"/>
        </w:rPr>
        <w:t xml:space="preserve"> </w:t>
      </w:r>
      <w:r w:rsidR="001B1AA3" w:rsidRPr="004A5E25">
        <w:rPr>
          <w:rFonts w:eastAsiaTheme="minorEastAsia"/>
        </w:rPr>
        <w:t xml:space="preserve">Body language, which </w:t>
      </w:r>
      <w:r w:rsidR="001B1AA3" w:rsidRPr="004A5E25">
        <w:t>accounts f</w:t>
      </w:r>
      <w:r w:rsidR="00B93B6B" w:rsidRPr="004A5E25">
        <w:t xml:space="preserve">or 90% of effective discipline, </w:t>
      </w:r>
      <w:r w:rsidR="004A5E25">
        <w:t>i</w:t>
      </w:r>
      <w:r w:rsidR="001B1AA3" w:rsidRPr="004A5E25">
        <w:t xml:space="preserve">ncludes eye contact, physical proximity to students, stance, display of appropriate facial expressions, and use of gestures, such as a thumbs-up to indicate approval of a behavior. </w:t>
      </w:r>
    </w:p>
    <w:p w:rsidR="00A6575F" w:rsidRPr="004F0004" w:rsidRDefault="001B1AA3" w:rsidP="004F0004">
      <w:r w:rsidRPr="004A5E25">
        <w:t xml:space="preserve">The second skill cluster consists of the use of a group-based incentive system and the use of “Grandma’s rule.” </w:t>
      </w:r>
      <w:r w:rsidRPr="004F0004">
        <w:t>The preferred activity time (PAT) incentive system allows a group of students to gain a</w:t>
      </w:r>
      <w:r w:rsidR="004F0004">
        <w:t xml:space="preserve">ccess to activities they enjoy. </w:t>
      </w:r>
      <w:r w:rsidRPr="004F0004">
        <w:t>Grandma’s rule (</w:t>
      </w:r>
      <w:proofErr w:type="spellStart"/>
      <w:r w:rsidRPr="004F0004">
        <w:t>P</w:t>
      </w:r>
      <w:r w:rsidR="00A9303D">
        <w:t>remack</w:t>
      </w:r>
      <w:proofErr w:type="spellEnd"/>
      <w:r w:rsidR="00A9303D">
        <w:t xml:space="preserve"> Principle) consists</w:t>
      </w:r>
      <w:r w:rsidR="004F0004">
        <w:t xml:space="preserve"> basically</w:t>
      </w:r>
      <w:r w:rsidR="00A9303D">
        <w:t xml:space="preserve"> of a</w:t>
      </w:r>
      <w:r w:rsidR="004F0004">
        <w:t xml:space="preserve"> “first this – then </w:t>
      </w:r>
      <w:r w:rsidR="00A9303D">
        <w:t>that” method of behavior control,</w:t>
      </w:r>
      <w:r w:rsidR="004F0004">
        <w:t xml:space="preserve"> for example,</w:t>
      </w:r>
      <w:r w:rsidRPr="004F0004">
        <w:t xml:space="preserve"> “Eat your vegetables, then you can have dessert.” In the classroom, students finish less desirable tasks and then are rewarded with PAT. </w:t>
      </w:r>
    </w:p>
    <w:p w:rsidR="00A6575F" w:rsidRPr="004F0004" w:rsidRDefault="001B1AA3" w:rsidP="004F0004">
      <w:r w:rsidRPr="004F0004">
        <w:lastRenderedPageBreak/>
        <w:t>Jones also suggests that by having classrooms that are organized, including seating arrangements and rules and routines, teachers can mini</w:t>
      </w:r>
      <w:r w:rsidR="000C1900">
        <w:t xml:space="preserve">mize the need for interventions to </w:t>
      </w:r>
      <w:r w:rsidR="00682E38">
        <w:t>address interfering</w:t>
      </w:r>
      <w:r w:rsidR="000C1900">
        <w:t xml:space="preserve"> behaviors</w:t>
      </w:r>
      <w:r w:rsidRPr="004F0004">
        <w:t>.</w:t>
      </w:r>
    </w:p>
    <w:p w:rsidR="00B93B6B" w:rsidRPr="00EC5030" w:rsidRDefault="00B93B6B" w:rsidP="00EC5030">
      <w:pPr>
        <w:spacing w:line="240" w:lineRule="auto"/>
        <w:jc w:val="center"/>
        <w:rPr>
          <w:b/>
          <w:szCs w:val="24"/>
        </w:rPr>
      </w:pPr>
      <w:r w:rsidRPr="00B93B6B">
        <w:rPr>
          <w:b/>
          <w:szCs w:val="24"/>
        </w:rPr>
        <w:t>F</w:t>
      </w:r>
      <w:r w:rsidR="00EC5030">
        <w:rPr>
          <w:b/>
          <w:szCs w:val="24"/>
        </w:rPr>
        <w:t>unctional Behavioral Assessment</w:t>
      </w:r>
    </w:p>
    <w:p w:rsidR="00B93B6B" w:rsidRDefault="00B93B6B" w:rsidP="00B93B6B">
      <w:pPr>
        <w:spacing w:line="240" w:lineRule="auto"/>
        <w:rPr>
          <w:szCs w:val="24"/>
        </w:rPr>
      </w:pPr>
      <w:r w:rsidRPr="00B93B6B">
        <w:rPr>
          <w:szCs w:val="24"/>
        </w:rPr>
        <w:t>The Trinity of Behavior Management</w:t>
      </w:r>
    </w:p>
    <w:p w:rsidR="004F0004" w:rsidRPr="004F0004" w:rsidRDefault="004F0004" w:rsidP="004F0004">
      <w:r w:rsidRPr="004F0004">
        <w:t>The three-step process that a teacher uses to define a student’s inappropriate behavior, identify the function of the behavior, and develop intervention strategies is</w:t>
      </w:r>
      <w:r w:rsidR="00B351D1">
        <w:t xml:space="preserve"> known as the </w:t>
      </w:r>
      <w:r w:rsidR="00B351D1" w:rsidRPr="00B351D1">
        <w:rPr>
          <w:i/>
        </w:rPr>
        <w:t>Trinity of Behavior M</w:t>
      </w:r>
      <w:r w:rsidRPr="00B351D1">
        <w:rPr>
          <w:i/>
        </w:rPr>
        <w:t>anagement</w:t>
      </w:r>
      <w:r w:rsidRPr="004F0004">
        <w:t>. I</w:t>
      </w:r>
      <w:r w:rsidR="00E022A6">
        <w:t>t consists of (a) conducting a Functional Behavior A</w:t>
      </w:r>
      <w:r w:rsidRPr="004F0004">
        <w:t>ssessment</w:t>
      </w:r>
      <w:r w:rsidR="00E022A6">
        <w:t xml:space="preserve"> (FBA), (b) completing a Functional B</w:t>
      </w:r>
      <w:r w:rsidRPr="004F0004">
        <w:t xml:space="preserve">ehavior </w:t>
      </w:r>
      <w:r w:rsidR="00E022A6">
        <w:t>A</w:t>
      </w:r>
      <w:r w:rsidRPr="004F0004">
        <w:t>nalysis</w:t>
      </w:r>
      <w:r w:rsidR="00E022A6">
        <w:t xml:space="preserve"> (FA) (if necessary)</w:t>
      </w:r>
      <w:r w:rsidRPr="004F0004">
        <w:t>, and (c) implementing a behavior intervention plan</w:t>
      </w:r>
      <w:r w:rsidR="00E022A6">
        <w:t xml:space="preserve"> (BIP)</w:t>
      </w:r>
      <w:r w:rsidRPr="004F0004">
        <w:t>.</w:t>
      </w:r>
    </w:p>
    <w:p w:rsidR="00B93B6B" w:rsidRPr="004F0004" w:rsidRDefault="00B93B6B" w:rsidP="004F0004">
      <w:r w:rsidRPr="004F0004">
        <w:t>Teachers must define behaviors and identify causes, or the functions, of the behaviors before they can effe</w:t>
      </w:r>
      <w:r w:rsidR="00E022A6">
        <w:t>ctively manage the interfering</w:t>
      </w:r>
      <w:r w:rsidRPr="004F0004">
        <w:t xml:space="preserve"> behaviors of students.</w:t>
      </w:r>
      <w:r w:rsidR="004F0004">
        <w:t xml:space="preserve">  The process of identifying and defining target behaviors</w:t>
      </w:r>
      <w:r w:rsidR="00E022A6">
        <w:t>,</w:t>
      </w:r>
      <w:r w:rsidR="004F0004">
        <w:t xml:space="preserve"> and hypothesizing the probable function of those behaviors</w:t>
      </w:r>
      <w:r w:rsidR="00E022A6">
        <w:t>,</w:t>
      </w:r>
      <w:r w:rsidR="004F0004">
        <w:t xml:space="preserve"> is carried</w:t>
      </w:r>
      <w:r w:rsidR="00E022A6">
        <w:t xml:space="preserve"> out through the use of the FBA</w:t>
      </w:r>
      <w:r w:rsidR="004F0004">
        <w:t>.</w:t>
      </w:r>
    </w:p>
    <w:p w:rsidR="00B93B6B" w:rsidRPr="004F0004" w:rsidRDefault="00B93B6B" w:rsidP="004F0004">
      <w:r w:rsidRPr="004F0004">
        <w:t xml:space="preserve">A </w:t>
      </w:r>
      <w:r w:rsidR="004F0004">
        <w:t>FBA</w:t>
      </w:r>
      <w:r w:rsidRPr="004F0004">
        <w:t xml:space="preserve"> is a problem-sol</w:t>
      </w:r>
      <w:r w:rsidR="004F0004">
        <w:t>ving process for identifying the antecedents (triggers) and consequences (reinforcement, in this case) of a behavior through the collection of data during direct</w:t>
      </w:r>
      <w:r w:rsidRPr="004F0004">
        <w:t xml:space="preserve"> observation. </w:t>
      </w:r>
      <w:r w:rsidR="004F0004">
        <w:t xml:space="preserve">The analysis of the graphed data allows the behavior analyst – or teacher – to identify the probable function (purpose) the behavior serves for the individual. </w:t>
      </w:r>
      <w:r w:rsidRPr="004F0004">
        <w:t xml:space="preserve">A </w:t>
      </w:r>
      <w:r w:rsidR="004F0004">
        <w:t xml:space="preserve">FBA </w:t>
      </w:r>
      <w:r w:rsidRPr="004F0004">
        <w:t>is conducted when (a) a student with a disabi</w:t>
      </w:r>
      <w:r w:rsidR="004F0004">
        <w:t>lity is suspended or removed from</w:t>
      </w:r>
      <w:r w:rsidRPr="004F0004">
        <w:t xml:space="preserve"> school for more than 10 days, (b) a student’s educational placement has b</w:t>
      </w:r>
      <w:r w:rsidR="004F0004">
        <w:t>een changed, or</w:t>
      </w:r>
      <w:r w:rsidRPr="004F0004">
        <w:t xml:space="preserve"> (c) when behavior goals and/or objectives have been added to a student’s individualized education program</w:t>
      </w:r>
      <w:r w:rsidR="004F0004">
        <w:t xml:space="preserve"> (IEP)</w:t>
      </w:r>
      <w:r w:rsidRPr="004F0004">
        <w:t>.</w:t>
      </w:r>
    </w:p>
    <w:p w:rsidR="00317595" w:rsidRDefault="00B93B6B" w:rsidP="00E92AE0">
      <w:r w:rsidRPr="00E92AE0">
        <w:t xml:space="preserve">Under a universal design for classroom </w:t>
      </w:r>
      <w:r w:rsidR="00E92AE0">
        <w:t>management, schools should conduct FBAs</w:t>
      </w:r>
      <w:r w:rsidRPr="00E92AE0">
        <w:t xml:space="preserve"> for all students displaying</w:t>
      </w:r>
      <w:r w:rsidR="00747124">
        <w:t xml:space="preserve"> interfering behaviors</w:t>
      </w:r>
      <w:r w:rsidRPr="00E92AE0">
        <w:t>.</w:t>
      </w:r>
      <w:r w:rsidR="00E92AE0">
        <w:t xml:space="preserve"> </w:t>
      </w:r>
      <w:r w:rsidR="00747124">
        <w:t xml:space="preserve">The Individuals with </w:t>
      </w:r>
      <w:r w:rsidRPr="00E92AE0">
        <w:t>D</w:t>
      </w:r>
      <w:r w:rsidR="00747124">
        <w:t xml:space="preserve">isabilities </w:t>
      </w:r>
      <w:r w:rsidRPr="00E92AE0">
        <w:t>E</w:t>
      </w:r>
      <w:r w:rsidR="00747124">
        <w:t xml:space="preserve">ducation </w:t>
      </w:r>
      <w:r w:rsidRPr="00E92AE0">
        <w:t>A</w:t>
      </w:r>
      <w:r w:rsidR="00747124">
        <w:t>ct (IDEA)</w:t>
      </w:r>
      <w:r w:rsidRPr="00E92AE0">
        <w:t xml:space="preserve"> does not provide any operational definition or standardized procedures f</w:t>
      </w:r>
      <w:r w:rsidR="00317595">
        <w:t>or developing and implementing FBAs</w:t>
      </w:r>
      <w:r w:rsidRPr="00E92AE0">
        <w:t>.</w:t>
      </w:r>
    </w:p>
    <w:p w:rsidR="00B93B6B" w:rsidRDefault="00317595" w:rsidP="00E92AE0">
      <w:r>
        <w:t xml:space="preserve">In Unit 4, you will learn the importance of operationally defining the behavior of concern; </w:t>
      </w:r>
      <w:r w:rsidR="001B1AA3">
        <w:t xml:space="preserve">understanding </w:t>
      </w:r>
      <w:r>
        <w:t>cultural influences on behavior and the importance of using culturally-responsive assessment methods; collecting antecedent-behavior-consequence (A-B-C) data during direct obs</w:t>
      </w:r>
      <w:r w:rsidR="001B1AA3">
        <w:t>ervations; identifying</w:t>
      </w:r>
      <w:r>
        <w:t xml:space="preserve"> the most important dimension (or characteristic) of a behavior to record</w:t>
      </w:r>
      <w:r w:rsidR="001B1AA3">
        <w:t xml:space="preserve">; and utilizing appropriate </w:t>
      </w:r>
      <w:r>
        <w:t>data recor</w:t>
      </w:r>
      <w:r w:rsidR="001B1AA3">
        <w:t>ding approaches</w:t>
      </w:r>
      <w:r>
        <w:t xml:space="preserve"> to obtain accurate and reliable data.</w:t>
      </w:r>
    </w:p>
    <w:p w:rsidR="00826EE0" w:rsidRDefault="00826EE0" w:rsidP="00E92AE0">
      <w:r>
        <w:t>Unit 4 presents some of the major approaches in ABA to underst</w:t>
      </w:r>
      <w:r w:rsidR="001B1AA3">
        <w:t>anding the function of behavior leading</w:t>
      </w:r>
      <w:r>
        <w:t xml:space="preserve"> to</w:t>
      </w:r>
      <w:r w:rsidR="001B1AA3">
        <w:t xml:space="preserve"> the</w:t>
      </w:r>
      <w:r>
        <w:t xml:space="preserve"> design </w:t>
      </w:r>
      <w:r w:rsidR="001B1AA3">
        <w:t xml:space="preserve">of </w:t>
      </w:r>
      <w:r>
        <w:t>function-based BIPs.  The information contained in this unit will be the foundation upon which we will build the remaining information in the course!</w:t>
      </w:r>
    </w:p>
    <w:p w:rsidR="00826EE0" w:rsidRPr="00E92AE0" w:rsidRDefault="00D73038" w:rsidP="00E92AE0">
      <w:r>
        <w:t>Thank you for viewing your</w:t>
      </w:r>
      <w:r w:rsidR="00826EE0">
        <w:t xml:space="preserve"> Unit 4 lecture!</w:t>
      </w:r>
    </w:p>
    <w:p w:rsidR="00B93B6B" w:rsidRPr="00B93B6B" w:rsidRDefault="00B93B6B" w:rsidP="00B93B6B">
      <w:pPr>
        <w:spacing w:line="240" w:lineRule="auto"/>
        <w:rPr>
          <w:szCs w:val="24"/>
        </w:rPr>
      </w:pPr>
    </w:p>
    <w:p w:rsidR="00B93B6B" w:rsidRPr="00B93B6B" w:rsidRDefault="00B93B6B" w:rsidP="00B93B6B">
      <w:pPr>
        <w:spacing w:line="240" w:lineRule="auto"/>
        <w:rPr>
          <w:szCs w:val="24"/>
        </w:rPr>
      </w:pPr>
    </w:p>
    <w:p w:rsidR="000D4B5C" w:rsidRPr="00B93B6B" w:rsidRDefault="000D4B5C" w:rsidP="00B93B6B">
      <w:pPr>
        <w:spacing w:line="240" w:lineRule="auto"/>
        <w:rPr>
          <w:b/>
          <w:szCs w:val="24"/>
        </w:rPr>
      </w:pPr>
    </w:p>
    <w:sectPr w:rsidR="000D4B5C" w:rsidRPr="00B93B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B5F89"/>
    <w:multiLevelType w:val="hybridMultilevel"/>
    <w:tmpl w:val="969E9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02B26"/>
    <w:multiLevelType w:val="hybridMultilevel"/>
    <w:tmpl w:val="3E06CBE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C3AF4"/>
    <w:multiLevelType w:val="hybridMultilevel"/>
    <w:tmpl w:val="C9F69AF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2A0E7B"/>
    <w:multiLevelType w:val="hybridMultilevel"/>
    <w:tmpl w:val="707226B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AC4E4F"/>
    <w:multiLevelType w:val="hybridMultilevel"/>
    <w:tmpl w:val="02386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AC57A1"/>
    <w:multiLevelType w:val="hybridMultilevel"/>
    <w:tmpl w:val="0612564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C816A8"/>
    <w:multiLevelType w:val="hybridMultilevel"/>
    <w:tmpl w:val="E0468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231CA1"/>
    <w:multiLevelType w:val="hybridMultilevel"/>
    <w:tmpl w:val="2012C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E325D2"/>
    <w:multiLevelType w:val="hybridMultilevel"/>
    <w:tmpl w:val="3EF82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B460EF"/>
    <w:multiLevelType w:val="hybridMultilevel"/>
    <w:tmpl w:val="D92627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AB18DF"/>
    <w:multiLevelType w:val="hybridMultilevel"/>
    <w:tmpl w:val="9BF0B598"/>
    <w:lvl w:ilvl="0" w:tplc="FD485456">
      <w:start w:val="1"/>
      <w:numFmt w:val="bullet"/>
      <w:lvlText w:val=""/>
      <w:lvlJc w:val="left"/>
      <w:pPr>
        <w:tabs>
          <w:tab w:val="num" w:pos="720"/>
        </w:tabs>
        <w:ind w:left="720" w:hanging="360"/>
      </w:pPr>
      <w:rPr>
        <w:rFonts w:ascii="Wingdings" w:hAnsi="Wingdings" w:hint="default"/>
      </w:rPr>
    </w:lvl>
    <w:lvl w:ilvl="1" w:tplc="E2FA47D0">
      <w:start w:val="1"/>
      <w:numFmt w:val="bullet"/>
      <w:lvlText w:val=""/>
      <w:lvlJc w:val="left"/>
      <w:pPr>
        <w:tabs>
          <w:tab w:val="num" w:pos="1440"/>
        </w:tabs>
        <w:ind w:left="1440" w:hanging="360"/>
      </w:pPr>
      <w:rPr>
        <w:rFonts w:ascii="Wingdings" w:hAnsi="Wingdings" w:hint="default"/>
      </w:rPr>
    </w:lvl>
    <w:lvl w:ilvl="2" w:tplc="7304F176">
      <w:start w:val="33"/>
      <w:numFmt w:val="bullet"/>
      <w:lvlText w:val="•"/>
      <w:lvlJc w:val="left"/>
      <w:pPr>
        <w:tabs>
          <w:tab w:val="num" w:pos="2160"/>
        </w:tabs>
        <w:ind w:left="2160" w:hanging="360"/>
      </w:pPr>
      <w:rPr>
        <w:rFonts w:ascii="Times New Roman" w:hAnsi="Times New Roman" w:hint="default"/>
      </w:rPr>
    </w:lvl>
    <w:lvl w:ilvl="3" w:tplc="E3804EDA" w:tentative="1">
      <w:start w:val="1"/>
      <w:numFmt w:val="bullet"/>
      <w:lvlText w:val=""/>
      <w:lvlJc w:val="left"/>
      <w:pPr>
        <w:tabs>
          <w:tab w:val="num" w:pos="2880"/>
        </w:tabs>
        <w:ind w:left="2880" w:hanging="360"/>
      </w:pPr>
      <w:rPr>
        <w:rFonts w:ascii="Wingdings" w:hAnsi="Wingdings" w:hint="default"/>
      </w:rPr>
    </w:lvl>
    <w:lvl w:ilvl="4" w:tplc="8C306F4E" w:tentative="1">
      <w:start w:val="1"/>
      <w:numFmt w:val="bullet"/>
      <w:lvlText w:val=""/>
      <w:lvlJc w:val="left"/>
      <w:pPr>
        <w:tabs>
          <w:tab w:val="num" w:pos="3600"/>
        </w:tabs>
        <w:ind w:left="3600" w:hanging="360"/>
      </w:pPr>
      <w:rPr>
        <w:rFonts w:ascii="Wingdings" w:hAnsi="Wingdings" w:hint="default"/>
      </w:rPr>
    </w:lvl>
    <w:lvl w:ilvl="5" w:tplc="96804B96" w:tentative="1">
      <w:start w:val="1"/>
      <w:numFmt w:val="bullet"/>
      <w:lvlText w:val=""/>
      <w:lvlJc w:val="left"/>
      <w:pPr>
        <w:tabs>
          <w:tab w:val="num" w:pos="4320"/>
        </w:tabs>
        <w:ind w:left="4320" w:hanging="360"/>
      </w:pPr>
      <w:rPr>
        <w:rFonts w:ascii="Wingdings" w:hAnsi="Wingdings" w:hint="default"/>
      </w:rPr>
    </w:lvl>
    <w:lvl w:ilvl="6" w:tplc="4B42B906" w:tentative="1">
      <w:start w:val="1"/>
      <w:numFmt w:val="bullet"/>
      <w:lvlText w:val=""/>
      <w:lvlJc w:val="left"/>
      <w:pPr>
        <w:tabs>
          <w:tab w:val="num" w:pos="5040"/>
        </w:tabs>
        <w:ind w:left="5040" w:hanging="360"/>
      </w:pPr>
      <w:rPr>
        <w:rFonts w:ascii="Wingdings" w:hAnsi="Wingdings" w:hint="default"/>
      </w:rPr>
    </w:lvl>
    <w:lvl w:ilvl="7" w:tplc="A5C62A62" w:tentative="1">
      <w:start w:val="1"/>
      <w:numFmt w:val="bullet"/>
      <w:lvlText w:val=""/>
      <w:lvlJc w:val="left"/>
      <w:pPr>
        <w:tabs>
          <w:tab w:val="num" w:pos="5760"/>
        </w:tabs>
        <w:ind w:left="5760" w:hanging="360"/>
      </w:pPr>
      <w:rPr>
        <w:rFonts w:ascii="Wingdings" w:hAnsi="Wingdings" w:hint="default"/>
      </w:rPr>
    </w:lvl>
    <w:lvl w:ilvl="8" w:tplc="4EB6F91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F079BE"/>
    <w:multiLevelType w:val="hybridMultilevel"/>
    <w:tmpl w:val="628AB08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3F3FCE"/>
    <w:multiLevelType w:val="hybridMultilevel"/>
    <w:tmpl w:val="52388C0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4B7342"/>
    <w:multiLevelType w:val="hybridMultilevel"/>
    <w:tmpl w:val="14FA2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941841"/>
    <w:multiLevelType w:val="hybridMultilevel"/>
    <w:tmpl w:val="63DEB0D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B3EC3"/>
    <w:multiLevelType w:val="hybridMultilevel"/>
    <w:tmpl w:val="0C0A4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355233"/>
    <w:multiLevelType w:val="hybridMultilevel"/>
    <w:tmpl w:val="6B4843C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9F287C"/>
    <w:multiLevelType w:val="hybridMultilevel"/>
    <w:tmpl w:val="8D8844B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AC44A1"/>
    <w:multiLevelType w:val="hybridMultilevel"/>
    <w:tmpl w:val="53D6AB6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445822"/>
    <w:multiLevelType w:val="hybridMultilevel"/>
    <w:tmpl w:val="8E34E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B6605E"/>
    <w:multiLevelType w:val="hybridMultilevel"/>
    <w:tmpl w:val="5E86D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A636D8"/>
    <w:multiLevelType w:val="hybridMultilevel"/>
    <w:tmpl w:val="8FBA801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3C3EBB"/>
    <w:multiLevelType w:val="hybridMultilevel"/>
    <w:tmpl w:val="7D4AEDF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3A1512"/>
    <w:multiLevelType w:val="hybridMultilevel"/>
    <w:tmpl w:val="F9E6B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D0019D"/>
    <w:multiLevelType w:val="hybridMultilevel"/>
    <w:tmpl w:val="24FA178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E61BA0"/>
    <w:multiLevelType w:val="hybridMultilevel"/>
    <w:tmpl w:val="15FE3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8A2742"/>
    <w:multiLevelType w:val="hybridMultilevel"/>
    <w:tmpl w:val="827C2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BD1782"/>
    <w:multiLevelType w:val="hybridMultilevel"/>
    <w:tmpl w:val="132013AA"/>
    <w:lvl w:ilvl="0" w:tplc="DAAC9960">
      <w:start w:val="1"/>
      <w:numFmt w:val="bullet"/>
      <w:lvlText w:val="•"/>
      <w:lvlJc w:val="left"/>
      <w:pPr>
        <w:tabs>
          <w:tab w:val="num" w:pos="720"/>
        </w:tabs>
        <w:ind w:left="720" w:hanging="360"/>
      </w:pPr>
      <w:rPr>
        <w:rFonts w:ascii="Times New Roman" w:hAnsi="Times New Roman" w:hint="default"/>
      </w:rPr>
    </w:lvl>
    <w:lvl w:ilvl="1" w:tplc="8026C88E">
      <w:start w:val="33"/>
      <w:numFmt w:val="bullet"/>
      <w:lvlText w:val=""/>
      <w:lvlJc w:val="left"/>
      <w:pPr>
        <w:tabs>
          <w:tab w:val="num" w:pos="1440"/>
        </w:tabs>
        <w:ind w:left="1440" w:hanging="360"/>
      </w:pPr>
      <w:rPr>
        <w:rFonts w:ascii="Wingdings" w:hAnsi="Wingdings" w:hint="default"/>
      </w:rPr>
    </w:lvl>
    <w:lvl w:ilvl="2" w:tplc="929C13CE" w:tentative="1">
      <w:start w:val="1"/>
      <w:numFmt w:val="bullet"/>
      <w:lvlText w:val="•"/>
      <w:lvlJc w:val="left"/>
      <w:pPr>
        <w:tabs>
          <w:tab w:val="num" w:pos="2160"/>
        </w:tabs>
        <w:ind w:left="2160" w:hanging="360"/>
      </w:pPr>
      <w:rPr>
        <w:rFonts w:ascii="Times New Roman" w:hAnsi="Times New Roman" w:hint="default"/>
      </w:rPr>
    </w:lvl>
    <w:lvl w:ilvl="3" w:tplc="44B2D3D4" w:tentative="1">
      <w:start w:val="1"/>
      <w:numFmt w:val="bullet"/>
      <w:lvlText w:val="•"/>
      <w:lvlJc w:val="left"/>
      <w:pPr>
        <w:tabs>
          <w:tab w:val="num" w:pos="2880"/>
        </w:tabs>
        <w:ind w:left="2880" w:hanging="360"/>
      </w:pPr>
      <w:rPr>
        <w:rFonts w:ascii="Times New Roman" w:hAnsi="Times New Roman" w:hint="default"/>
      </w:rPr>
    </w:lvl>
    <w:lvl w:ilvl="4" w:tplc="18A01D5A" w:tentative="1">
      <w:start w:val="1"/>
      <w:numFmt w:val="bullet"/>
      <w:lvlText w:val="•"/>
      <w:lvlJc w:val="left"/>
      <w:pPr>
        <w:tabs>
          <w:tab w:val="num" w:pos="3600"/>
        </w:tabs>
        <w:ind w:left="3600" w:hanging="360"/>
      </w:pPr>
      <w:rPr>
        <w:rFonts w:ascii="Times New Roman" w:hAnsi="Times New Roman" w:hint="default"/>
      </w:rPr>
    </w:lvl>
    <w:lvl w:ilvl="5" w:tplc="8BF23F56" w:tentative="1">
      <w:start w:val="1"/>
      <w:numFmt w:val="bullet"/>
      <w:lvlText w:val="•"/>
      <w:lvlJc w:val="left"/>
      <w:pPr>
        <w:tabs>
          <w:tab w:val="num" w:pos="4320"/>
        </w:tabs>
        <w:ind w:left="4320" w:hanging="360"/>
      </w:pPr>
      <w:rPr>
        <w:rFonts w:ascii="Times New Roman" w:hAnsi="Times New Roman" w:hint="default"/>
      </w:rPr>
    </w:lvl>
    <w:lvl w:ilvl="6" w:tplc="4C8286EA" w:tentative="1">
      <w:start w:val="1"/>
      <w:numFmt w:val="bullet"/>
      <w:lvlText w:val="•"/>
      <w:lvlJc w:val="left"/>
      <w:pPr>
        <w:tabs>
          <w:tab w:val="num" w:pos="5040"/>
        </w:tabs>
        <w:ind w:left="5040" w:hanging="360"/>
      </w:pPr>
      <w:rPr>
        <w:rFonts w:ascii="Times New Roman" w:hAnsi="Times New Roman" w:hint="default"/>
      </w:rPr>
    </w:lvl>
    <w:lvl w:ilvl="7" w:tplc="25661D6C" w:tentative="1">
      <w:start w:val="1"/>
      <w:numFmt w:val="bullet"/>
      <w:lvlText w:val="•"/>
      <w:lvlJc w:val="left"/>
      <w:pPr>
        <w:tabs>
          <w:tab w:val="num" w:pos="5760"/>
        </w:tabs>
        <w:ind w:left="5760" w:hanging="360"/>
      </w:pPr>
      <w:rPr>
        <w:rFonts w:ascii="Times New Roman" w:hAnsi="Times New Roman" w:hint="default"/>
      </w:rPr>
    </w:lvl>
    <w:lvl w:ilvl="8" w:tplc="25605D0A"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1D61AF6"/>
    <w:multiLevelType w:val="hybridMultilevel"/>
    <w:tmpl w:val="F872C03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F76F1F"/>
    <w:multiLevelType w:val="hybridMultilevel"/>
    <w:tmpl w:val="8C2AC6D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9F6661"/>
    <w:multiLevelType w:val="hybridMultilevel"/>
    <w:tmpl w:val="E89E7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9E4C03"/>
    <w:multiLevelType w:val="hybridMultilevel"/>
    <w:tmpl w:val="85BAB76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FF7B21"/>
    <w:multiLevelType w:val="hybridMultilevel"/>
    <w:tmpl w:val="D64A878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13"/>
  </w:num>
  <w:num w:numId="4">
    <w:abstractNumId w:val="23"/>
  </w:num>
  <w:num w:numId="5">
    <w:abstractNumId w:val="4"/>
  </w:num>
  <w:num w:numId="6">
    <w:abstractNumId w:val="5"/>
  </w:num>
  <w:num w:numId="7">
    <w:abstractNumId w:val="31"/>
  </w:num>
  <w:num w:numId="8">
    <w:abstractNumId w:val="0"/>
  </w:num>
  <w:num w:numId="9">
    <w:abstractNumId w:val="9"/>
  </w:num>
  <w:num w:numId="10">
    <w:abstractNumId w:val="15"/>
  </w:num>
  <w:num w:numId="11">
    <w:abstractNumId w:val="32"/>
  </w:num>
  <w:num w:numId="12">
    <w:abstractNumId w:val="6"/>
  </w:num>
  <w:num w:numId="13">
    <w:abstractNumId w:val="17"/>
  </w:num>
  <w:num w:numId="14">
    <w:abstractNumId w:val="3"/>
  </w:num>
  <w:num w:numId="15">
    <w:abstractNumId w:val="12"/>
  </w:num>
  <w:num w:numId="16">
    <w:abstractNumId w:val="27"/>
  </w:num>
  <w:num w:numId="17">
    <w:abstractNumId w:val="10"/>
  </w:num>
  <w:num w:numId="18">
    <w:abstractNumId w:val="26"/>
  </w:num>
  <w:num w:numId="19">
    <w:abstractNumId w:val="22"/>
  </w:num>
  <w:num w:numId="20">
    <w:abstractNumId w:val="30"/>
  </w:num>
  <w:num w:numId="21">
    <w:abstractNumId w:val="14"/>
  </w:num>
  <w:num w:numId="22">
    <w:abstractNumId w:val="11"/>
  </w:num>
  <w:num w:numId="23">
    <w:abstractNumId w:val="7"/>
  </w:num>
  <w:num w:numId="24">
    <w:abstractNumId w:val="24"/>
  </w:num>
  <w:num w:numId="25">
    <w:abstractNumId w:val="8"/>
  </w:num>
  <w:num w:numId="26">
    <w:abstractNumId w:val="16"/>
  </w:num>
  <w:num w:numId="27">
    <w:abstractNumId w:val="28"/>
  </w:num>
  <w:num w:numId="28">
    <w:abstractNumId w:val="29"/>
  </w:num>
  <w:num w:numId="29">
    <w:abstractNumId w:val="18"/>
  </w:num>
  <w:num w:numId="30">
    <w:abstractNumId w:val="21"/>
  </w:num>
  <w:num w:numId="31">
    <w:abstractNumId w:val="20"/>
  </w:num>
  <w:num w:numId="32">
    <w:abstractNumId w:val="2"/>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B5C"/>
    <w:rsid w:val="00083843"/>
    <w:rsid w:val="000C1900"/>
    <w:rsid w:val="000D4B5C"/>
    <w:rsid w:val="001B1AA3"/>
    <w:rsid w:val="00251C3E"/>
    <w:rsid w:val="0026281D"/>
    <w:rsid w:val="00294940"/>
    <w:rsid w:val="00317595"/>
    <w:rsid w:val="003229DD"/>
    <w:rsid w:val="00352395"/>
    <w:rsid w:val="003925F4"/>
    <w:rsid w:val="003A5F10"/>
    <w:rsid w:val="004A5E25"/>
    <w:rsid w:val="004F0004"/>
    <w:rsid w:val="00630AFE"/>
    <w:rsid w:val="00677221"/>
    <w:rsid w:val="00682E38"/>
    <w:rsid w:val="006928A2"/>
    <w:rsid w:val="00747124"/>
    <w:rsid w:val="007705F8"/>
    <w:rsid w:val="00826EE0"/>
    <w:rsid w:val="008848BF"/>
    <w:rsid w:val="009522C5"/>
    <w:rsid w:val="009D673D"/>
    <w:rsid w:val="00A62F7D"/>
    <w:rsid w:val="00A6575F"/>
    <w:rsid w:val="00A71561"/>
    <w:rsid w:val="00A71A6C"/>
    <w:rsid w:val="00A9303D"/>
    <w:rsid w:val="00B30CD9"/>
    <w:rsid w:val="00B351D1"/>
    <w:rsid w:val="00B93B6B"/>
    <w:rsid w:val="00BE7785"/>
    <w:rsid w:val="00C5350E"/>
    <w:rsid w:val="00D73038"/>
    <w:rsid w:val="00E022A6"/>
    <w:rsid w:val="00E41140"/>
    <w:rsid w:val="00E701FD"/>
    <w:rsid w:val="00E92AE0"/>
    <w:rsid w:val="00EC5030"/>
    <w:rsid w:val="00FA5BAD"/>
    <w:rsid w:val="00FA6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AB099A-CB35-4A0A-8A3B-02E20944B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4B5C"/>
    <w:pPr>
      <w:spacing w:before="100" w:beforeAutospacing="1" w:after="100" w:afterAutospacing="1" w:line="240" w:lineRule="auto"/>
    </w:pPr>
    <w:rPr>
      <w:rFonts w:eastAsia="Times New Roman"/>
      <w:szCs w:val="24"/>
    </w:rPr>
  </w:style>
  <w:style w:type="paragraph" w:styleId="ListParagraph">
    <w:name w:val="List Paragraph"/>
    <w:basedOn w:val="Normal"/>
    <w:uiPriority w:val="34"/>
    <w:qFormat/>
    <w:rsid w:val="000D4B5C"/>
    <w:pPr>
      <w:spacing w:after="0" w:line="240" w:lineRule="auto"/>
      <w:ind w:left="720"/>
      <w:contextualSpacing/>
    </w:pPr>
    <w:rPr>
      <w:rFonts w:asciiTheme="minorHAnsi" w:eastAsiaTheme="minorEastAsia" w:hAnsiTheme="minorHAnsi"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922311">
      <w:bodyDiv w:val="1"/>
      <w:marLeft w:val="0"/>
      <w:marRight w:val="0"/>
      <w:marTop w:val="0"/>
      <w:marBottom w:val="0"/>
      <w:divBdr>
        <w:top w:val="none" w:sz="0" w:space="0" w:color="auto"/>
        <w:left w:val="none" w:sz="0" w:space="0" w:color="auto"/>
        <w:bottom w:val="none" w:sz="0" w:space="0" w:color="auto"/>
        <w:right w:val="none" w:sz="0" w:space="0" w:color="auto"/>
      </w:divBdr>
      <w:divsChild>
        <w:div w:id="727345215">
          <w:marLeft w:val="547"/>
          <w:marRight w:val="0"/>
          <w:marTop w:val="240"/>
          <w:marBottom w:val="0"/>
          <w:divBdr>
            <w:top w:val="none" w:sz="0" w:space="0" w:color="auto"/>
            <w:left w:val="none" w:sz="0" w:space="0" w:color="auto"/>
            <w:bottom w:val="none" w:sz="0" w:space="0" w:color="auto"/>
            <w:right w:val="none" w:sz="0" w:space="0" w:color="auto"/>
          </w:divBdr>
        </w:div>
        <w:div w:id="710500485">
          <w:marLeft w:val="547"/>
          <w:marRight w:val="0"/>
          <w:marTop w:val="240"/>
          <w:marBottom w:val="0"/>
          <w:divBdr>
            <w:top w:val="none" w:sz="0" w:space="0" w:color="auto"/>
            <w:left w:val="none" w:sz="0" w:space="0" w:color="auto"/>
            <w:bottom w:val="none" w:sz="0" w:space="0" w:color="auto"/>
            <w:right w:val="none" w:sz="0" w:space="0" w:color="auto"/>
          </w:divBdr>
        </w:div>
        <w:div w:id="330067299">
          <w:marLeft w:val="1166"/>
          <w:marRight w:val="0"/>
          <w:marTop w:val="106"/>
          <w:marBottom w:val="0"/>
          <w:divBdr>
            <w:top w:val="none" w:sz="0" w:space="0" w:color="auto"/>
            <w:left w:val="none" w:sz="0" w:space="0" w:color="auto"/>
            <w:bottom w:val="none" w:sz="0" w:space="0" w:color="auto"/>
            <w:right w:val="none" w:sz="0" w:space="0" w:color="auto"/>
          </w:divBdr>
        </w:div>
        <w:div w:id="1161233020">
          <w:marLeft w:val="1166"/>
          <w:marRight w:val="0"/>
          <w:marTop w:val="106"/>
          <w:marBottom w:val="0"/>
          <w:divBdr>
            <w:top w:val="none" w:sz="0" w:space="0" w:color="auto"/>
            <w:left w:val="none" w:sz="0" w:space="0" w:color="auto"/>
            <w:bottom w:val="none" w:sz="0" w:space="0" w:color="auto"/>
            <w:right w:val="none" w:sz="0" w:space="0" w:color="auto"/>
          </w:divBdr>
        </w:div>
      </w:divsChild>
    </w:div>
    <w:div w:id="1603420387">
      <w:bodyDiv w:val="1"/>
      <w:marLeft w:val="0"/>
      <w:marRight w:val="0"/>
      <w:marTop w:val="0"/>
      <w:marBottom w:val="0"/>
      <w:divBdr>
        <w:top w:val="none" w:sz="0" w:space="0" w:color="auto"/>
        <w:left w:val="none" w:sz="0" w:space="0" w:color="auto"/>
        <w:bottom w:val="none" w:sz="0" w:space="0" w:color="auto"/>
        <w:right w:val="none" w:sz="0" w:space="0" w:color="auto"/>
      </w:divBdr>
      <w:divsChild>
        <w:div w:id="2040084422">
          <w:marLeft w:val="1166"/>
          <w:marRight w:val="0"/>
          <w:marTop w:val="106"/>
          <w:marBottom w:val="0"/>
          <w:divBdr>
            <w:top w:val="none" w:sz="0" w:space="0" w:color="auto"/>
            <w:left w:val="none" w:sz="0" w:space="0" w:color="auto"/>
            <w:bottom w:val="none" w:sz="0" w:space="0" w:color="auto"/>
            <w:right w:val="none" w:sz="0" w:space="0" w:color="auto"/>
          </w:divBdr>
        </w:div>
        <w:div w:id="861473492">
          <w:marLeft w:val="1166"/>
          <w:marRight w:val="0"/>
          <w:marTop w:val="106"/>
          <w:marBottom w:val="0"/>
          <w:divBdr>
            <w:top w:val="none" w:sz="0" w:space="0" w:color="auto"/>
            <w:left w:val="none" w:sz="0" w:space="0" w:color="auto"/>
            <w:bottom w:val="none" w:sz="0" w:space="0" w:color="auto"/>
            <w:right w:val="none" w:sz="0" w:space="0" w:color="auto"/>
          </w:divBdr>
        </w:div>
        <w:div w:id="216403844">
          <w:marLeft w:val="1800"/>
          <w:marRight w:val="0"/>
          <w:marTop w:val="96"/>
          <w:marBottom w:val="0"/>
          <w:divBdr>
            <w:top w:val="none" w:sz="0" w:space="0" w:color="auto"/>
            <w:left w:val="none" w:sz="0" w:space="0" w:color="auto"/>
            <w:bottom w:val="none" w:sz="0" w:space="0" w:color="auto"/>
            <w:right w:val="none" w:sz="0" w:space="0" w:color="auto"/>
          </w:divBdr>
        </w:div>
        <w:div w:id="1113982765">
          <w:marLeft w:val="116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1340</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Harla Frank</dc:creator>
  <cp:keywords/>
  <dc:description/>
  <cp:lastModifiedBy>Harla Frank</cp:lastModifiedBy>
  <cp:revision>2</cp:revision>
  <dcterms:created xsi:type="dcterms:W3CDTF">2019-07-30T10:22:00Z</dcterms:created>
  <dcterms:modified xsi:type="dcterms:W3CDTF">2019-07-30T10:22:00Z</dcterms:modified>
</cp:coreProperties>
</file>