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F4EB" w14:textId="54C3DC6E" w:rsidR="000A2BF6" w:rsidRDefault="000A2BF6" w:rsidP="00330F49">
      <w:pPr>
        <w:pStyle w:val="Heading1"/>
        <w:jc w:val="center"/>
      </w:pPr>
      <w:r>
        <w:t>PS558 References</w:t>
      </w:r>
    </w:p>
    <w:p w14:paraId="2F48AFA6" w14:textId="12B1D423" w:rsidR="00642D7F" w:rsidRPr="007C5011" w:rsidRDefault="00287FCF" w:rsidP="007C5011">
      <w:pPr>
        <w:pStyle w:val="Heading2"/>
      </w:pPr>
      <w:r w:rsidRPr="007C5011">
        <w:t xml:space="preserve">PS558 </w:t>
      </w:r>
      <w:r w:rsidR="00642D7F" w:rsidRPr="007C5011">
        <w:t>Course Textbook</w:t>
      </w:r>
      <w:r w:rsidR="00D93750" w:rsidRPr="007C5011">
        <w:t>s</w:t>
      </w:r>
    </w:p>
    <w:p w14:paraId="3D82448A" w14:textId="7533A524" w:rsidR="00D93750" w:rsidRDefault="00D93750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 w:rsidRPr="00D93750">
        <w:rPr>
          <w:rFonts w:ascii="Arial" w:hAnsi="Arial" w:cs="Arial"/>
          <w:bCs/>
          <w:sz w:val="24"/>
          <w:szCs w:val="24"/>
        </w:rPr>
        <w:t>Cooper, J. O., Heron, T. E., &amp; Heward, W. L.</w:t>
      </w:r>
      <w:r>
        <w:rPr>
          <w:rFonts w:ascii="Arial" w:hAnsi="Arial" w:cs="Arial"/>
          <w:bCs/>
          <w:sz w:val="24"/>
          <w:szCs w:val="24"/>
        </w:rPr>
        <w:t xml:space="preserve"> (2020). </w:t>
      </w:r>
      <w:r w:rsidRPr="00D93750">
        <w:rPr>
          <w:rFonts w:ascii="Arial" w:hAnsi="Arial" w:cs="Arial"/>
          <w:bCs/>
          <w:i/>
          <w:iCs/>
          <w:sz w:val="24"/>
          <w:szCs w:val="24"/>
        </w:rPr>
        <w:t xml:space="preserve">Applied </w:t>
      </w:r>
      <w:r w:rsidR="001652A7">
        <w:rPr>
          <w:rFonts w:ascii="Arial" w:hAnsi="Arial" w:cs="Arial"/>
          <w:bCs/>
          <w:i/>
          <w:iCs/>
          <w:sz w:val="24"/>
          <w:szCs w:val="24"/>
        </w:rPr>
        <w:t>b</w:t>
      </w:r>
      <w:r w:rsidRPr="00D93750">
        <w:rPr>
          <w:rFonts w:ascii="Arial" w:hAnsi="Arial" w:cs="Arial"/>
          <w:bCs/>
          <w:i/>
          <w:iCs/>
          <w:sz w:val="24"/>
          <w:szCs w:val="24"/>
        </w:rPr>
        <w:t xml:space="preserve">ehavior </w:t>
      </w:r>
      <w:r w:rsidR="001652A7">
        <w:rPr>
          <w:rFonts w:ascii="Arial" w:hAnsi="Arial" w:cs="Arial"/>
          <w:bCs/>
          <w:i/>
          <w:iCs/>
          <w:sz w:val="24"/>
          <w:szCs w:val="24"/>
        </w:rPr>
        <w:t>a</w:t>
      </w:r>
      <w:r w:rsidRPr="00D93750">
        <w:rPr>
          <w:rFonts w:ascii="Arial" w:hAnsi="Arial" w:cs="Arial"/>
          <w:bCs/>
          <w:i/>
          <w:iCs/>
          <w:sz w:val="24"/>
          <w:szCs w:val="24"/>
        </w:rPr>
        <w:t>nalysis</w:t>
      </w:r>
      <w:r>
        <w:rPr>
          <w:rFonts w:ascii="Arial" w:hAnsi="Arial" w:cs="Arial"/>
          <w:bCs/>
          <w:sz w:val="24"/>
          <w:szCs w:val="24"/>
        </w:rPr>
        <w:t xml:space="preserve"> (3rd ed.). Pearson</w:t>
      </w:r>
      <w:r w:rsidR="00A72FB7">
        <w:rPr>
          <w:rFonts w:ascii="Arial" w:hAnsi="Arial" w:cs="Arial"/>
          <w:bCs/>
          <w:sz w:val="24"/>
          <w:szCs w:val="24"/>
        </w:rPr>
        <w:t>.</w:t>
      </w:r>
    </w:p>
    <w:p w14:paraId="36D22A91" w14:textId="7FC0A830" w:rsidR="00D4747C" w:rsidRDefault="00D4747C" w:rsidP="00D4747C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  <w:lang w:bidi="en-US"/>
        </w:rPr>
      </w:pPr>
      <w:r w:rsidRPr="00D4747C">
        <w:rPr>
          <w:rFonts w:ascii="Arial" w:hAnsi="Arial" w:cs="Arial"/>
          <w:bCs/>
          <w:sz w:val="24"/>
          <w:szCs w:val="24"/>
          <w:lang w:bidi="en-US"/>
        </w:rPr>
        <w:t xml:space="preserve">Fisher, W. W., Piazza, C. C., &amp; Roane, H. S. (2021). </w:t>
      </w:r>
      <w:r w:rsidRPr="00D4747C">
        <w:rPr>
          <w:rFonts w:ascii="Arial" w:hAnsi="Arial" w:cs="Arial"/>
          <w:bCs/>
          <w:i/>
          <w:sz w:val="24"/>
          <w:szCs w:val="24"/>
          <w:lang w:bidi="en-US"/>
        </w:rPr>
        <w:t xml:space="preserve">Handbook of applied behavior analysis </w:t>
      </w:r>
      <w:r w:rsidRPr="00D4747C">
        <w:rPr>
          <w:rFonts w:ascii="Arial" w:hAnsi="Arial" w:cs="Arial"/>
          <w:bCs/>
          <w:sz w:val="24"/>
          <w:szCs w:val="24"/>
          <w:lang w:bidi="en-US"/>
        </w:rPr>
        <w:t>(2nd ed.). Guilford Press.</w:t>
      </w:r>
    </w:p>
    <w:p w14:paraId="720EE2BA" w14:textId="2BDAE837" w:rsidR="00C30D4D" w:rsidRPr="00C30D4D" w:rsidRDefault="00C30D4D" w:rsidP="00627DC1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Skinner, B.F. (1976). 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About behaviorism. </w:t>
      </w:r>
      <w:r>
        <w:rPr>
          <w:rFonts w:ascii="Arial" w:hAnsi="Arial" w:cs="Arial"/>
          <w:bCs/>
          <w:sz w:val="24"/>
          <w:szCs w:val="24"/>
        </w:rPr>
        <w:t xml:space="preserve">Vintage. </w:t>
      </w:r>
    </w:p>
    <w:p w14:paraId="76217261" w14:textId="52BE855B" w:rsidR="00627DC1" w:rsidRPr="00627DC1" w:rsidRDefault="00627DC1" w:rsidP="00627DC1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 w:rsidRPr="00627DC1">
        <w:rPr>
          <w:rFonts w:ascii="Arial" w:hAnsi="Arial" w:cs="Arial"/>
          <w:bCs/>
          <w:sz w:val="24"/>
          <w:szCs w:val="24"/>
        </w:rPr>
        <w:t xml:space="preserve">Staddon, J. (2021). </w:t>
      </w:r>
      <w:r w:rsidRPr="00627DC1">
        <w:rPr>
          <w:rFonts w:ascii="Arial" w:hAnsi="Arial" w:cs="Arial"/>
          <w:bCs/>
          <w:i/>
          <w:sz w:val="24"/>
          <w:szCs w:val="24"/>
        </w:rPr>
        <w:t>The new behaviorism</w:t>
      </w:r>
      <w:r w:rsidR="00325AB8">
        <w:rPr>
          <w:rFonts w:ascii="Arial" w:hAnsi="Arial" w:cs="Arial"/>
          <w:bCs/>
          <w:i/>
          <w:sz w:val="24"/>
          <w:szCs w:val="24"/>
        </w:rPr>
        <w:t>: Foundations of behavioral science.</w:t>
      </w:r>
      <w:r w:rsidRPr="00627DC1">
        <w:rPr>
          <w:rFonts w:ascii="Arial" w:hAnsi="Arial" w:cs="Arial"/>
          <w:bCs/>
          <w:sz w:val="24"/>
          <w:szCs w:val="24"/>
        </w:rPr>
        <w:t xml:space="preserve"> (3rd ed.).</w:t>
      </w:r>
      <w:r w:rsidR="00325AB8">
        <w:rPr>
          <w:rFonts w:ascii="Arial" w:hAnsi="Arial" w:cs="Arial"/>
          <w:bCs/>
          <w:sz w:val="24"/>
          <w:szCs w:val="24"/>
        </w:rPr>
        <w:t xml:space="preserve"> Routledge. </w:t>
      </w:r>
    </w:p>
    <w:p w14:paraId="4B46CA9F" w14:textId="17CAD89E" w:rsidR="00287FCF" w:rsidRDefault="00287FCF" w:rsidP="007C5011">
      <w:pPr>
        <w:pStyle w:val="Heading2"/>
      </w:pPr>
      <w:r>
        <w:t>PS558 Readings</w:t>
      </w:r>
    </w:p>
    <w:p w14:paraId="20BBC87D" w14:textId="04D06F34" w:rsidR="000654B4" w:rsidRPr="00305C59" w:rsidRDefault="000654B4" w:rsidP="007C5011">
      <w:pPr>
        <w:pStyle w:val="Heading3"/>
      </w:pPr>
      <w:r w:rsidRPr="00305C59">
        <w:t>Unit 1</w:t>
      </w:r>
    </w:p>
    <w:p w14:paraId="06C9A957" w14:textId="6D07C42D" w:rsidR="00F07207" w:rsidRDefault="00F07207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Howard, V. (2020, January 12). </w:t>
      </w:r>
      <w:r w:rsidRPr="00F07207">
        <w:rPr>
          <w:rFonts w:ascii="Arial" w:hAnsi="Arial" w:cs="Arial"/>
          <w:bCs/>
          <w:i/>
          <w:iCs/>
          <w:sz w:val="24"/>
          <w:szCs w:val="24"/>
        </w:rPr>
        <w:t>The history of behavior analysis</w:t>
      </w:r>
      <w:r>
        <w:rPr>
          <w:rFonts w:ascii="Arial" w:hAnsi="Arial" w:cs="Arial"/>
          <w:bCs/>
          <w:sz w:val="24"/>
          <w:szCs w:val="24"/>
        </w:rPr>
        <w:t xml:space="preserve"> [Video]. YouTube. </w:t>
      </w:r>
      <w:r w:rsidRPr="00F07207">
        <w:rPr>
          <w:rFonts w:ascii="Arial" w:hAnsi="Arial" w:cs="Arial"/>
          <w:bCs/>
          <w:sz w:val="24"/>
          <w:szCs w:val="24"/>
        </w:rPr>
        <w:t>https://youtu.be/FcXD4SXkzB4</w:t>
      </w:r>
    </w:p>
    <w:p w14:paraId="43D60AC8" w14:textId="27712A5F" w:rsidR="000654B4" w:rsidRDefault="008B3AB7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 w:rsidRPr="008B3AB7">
        <w:rPr>
          <w:rFonts w:ascii="Arial" w:hAnsi="Arial" w:cs="Arial"/>
          <w:bCs/>
          <w:sz w:val="24"/>
          <w:szCs w:val="24"/>
        </w:rPr>
        <w:t xml:space="preserve">Morris, E., Todd, J., Midgley, B., Schneider, S., &amp; Johnson, L. (1990). </w:t>
      </w:r>
      <w:bookmarkStart w:id="0" w:name="_Hlk112280216"/>
      <w:r w:rsidRPr="008B3AB7">
        <w:rPr>
          <w:rFonts w:ascii="Arial" w:hAnsi="Arial" w:cs="Arial"/>
          <w:bCs/>
          <w:sz w:val="24"/>
          <w:szCs w:val="24"/>
        </w:rPr>
        <w:t xml:space="preserve">The </w:t>
      </w:r>
      <w:r>
        <w:rPr>
          <w:rFonts w:ascii="Arial" w:hAnsi="Arial" w:cs="Arial"/>
          <w:bCs/>
          <w:sz w:val="24"/>
          <w:szCs w:val="24"/>
        </w:rPr>
        <w:t>h</w:t>
      </w:r>
      <w:r w:rsidRPr="008B3AB7">
        <w:rPr>
          <w:rFonts w:ascii="Arial" w:hAnsi="Arial" w:cs="Arial"/>
          <w:bCs/>
          <w:sz w:val="24"/>
          <w:szCs w:val="24"/>
        </w:rPr>
        <w:t xml:space="preserve">istory of </w:t>
      </w:r>
      <w:r>
        <w:rPr>
          <w:rFonts w:ascii="Arial" w:hAnsi="Arial" w:cs="Arial"/>
          <w:bCs/>
          <w:sz w:val="24"/>
          <w:szCs w:val="24"/>
        </w:rPr>
        <w:t>b</w:t>
      </w:r>
      <w:r w:rsidRPr="008B3AB7">
        <w:rPr>
          <w:rFonts w:ascii="Arial" w:hAnsi="Arial" w:cs="Arial"/>
          <w:bCs/>
          <w:sz w:val="24"/>
          <w:szCs w:val="24"/>
        </w:rPr>
        <w:t xml:space="preserve">ehavior </w:t>
      </w:r>
      <w:r>
        <w:rPr>
          <w:rFonts w:ascii="Arial" w:hAnsi="Arial" w:cs="Arial"/>
          <w:bCs/>
          <w:sz w:val="24"/>
          <w:szCs w:val="24"/>
        </w:rPr>
        <w:t>a</w:t>
      </w:r>
      <w:r w:rsidRPr="008B3AB7">
        <w:rPr>
          <w:rFonts w:ascii="Arial" w:hAnsi="Arial" w:cs="Arial"/>
          <w:bCs/>
          <w:sz w:val="24"/>
          <w:szCs w:val="24"/>
        </w:rPr>
        <w:t xml:space="preserve">nalysis: Some </w:t>
      </w:r>
      <w:r>
        <w:rPr>
          <w:rFonts w:ascii="Arial" w:hAnsi="Arial" w:cs="Arial"/>
          <w:bCs/>
          <w:sz w:val="24"/>
          <w:szCs w:val="24"/>
        </w:rPr>
        <w:t>h</w:t>
      </w:r>
      <w:r w:rsidRPr="008B3AB7">
        <w:rPr>
          <w:rFonts w:ascii="Arial" w:hAnsi="Arial" w:cs="Arial"/>
          <w:bCs/>
          <w:sz w:val="24"/>
          <w:szCs w:val="24"/>
        </w:rPr>
        <w:t xml:space="preserve">istoriography and a </w:t>
      </w:r>
      <w:r>
        <w:rPr>
          <w:rFonts w:ascii="Arial" w:hAnsi="Arial" w:cs="Arial"/>
          <w:bCs/>
          <w:sz w:val="24"/>
          <w:szCs w:val="24"/>
        </w:rPr>
        <w:t>b</w:t>
      </w:r>
      <w:r w:rsidRPr="008B3AB7">
        <w:rPr>
          <w:rFonts w:ascii="Arial" w:hAnsi="Arial" w:cs="Arial"/>
          <w:bCs/>
          <w:sz w:val="24"/>
          <w:szCs w:val="24"/>
        </w:rPr>
        <w:t>ibliography</w:t>
      </w:r>
      <w:bookmarkEnd w:id="0"/>
      <w:r w:rsidRPr="008B3AB7">
        <w:rPr>
          <w:rFonts w:ascii="Arial" w:hAnsi="Arial" w:cs="Arial"/>
          <w:bCs/>
          <w:sz w:val="24"/>
          <w:szCs w:val="24"/>
        </w:rPr>
        <w:t>. </w:t>
      </w:r>
      <w:r w:rsidRPr="008B3AB7">
        <w:rPr>
          <w:rFonts w:ascii="Arial" w:hAnsi="Arial" w:cs="Arial"/>
          <w:bCs/>
          <w:i/>
          <w:iCs/>
          <w:sz w:val="24"/>
          <w:szCs w:val="24"/>
        </w:rPr>
        <w:t>Behavior Analyst</w:t>
      </w:r>
      <w:r w:rsidRPr="008B3AB7">
        <w:rPr>
          <w:rFonts w:ascii="Arial" w:hAnsi="Arial" w:cs="Arial"/>
          <w:bCs/>
          <w:sz w:val="24"/>
          <w:szCs w:val="24"/>
        </w:rPr>
        <w:t>, </w:t>
      </w:r>
      <w:r w:rsidRPr="008B3AB7">
        <w:rPr>
          <w:rFonts w:ascii="Arial" w:hAnsi="Arial" w:cs="Arial"/>
          <w:bCs/>
          <w:i/>
          <w:iCs/>
          <w:sz w:val="24"/>
          <w:szCs w:val="24"/>
        </w:rPr>
        <w:t>13</w:t>
      </w:r>
      <w:r w:rsidRPr="008B3AB7">
        <w:rPr>
          <w:rFonts w:ascii="Arial" w:hAnsi="Arial" w:cs="Arial"/>
          <w:bCs/>
          <w:sz w:val="24"/>
          <w:szCs w:val="24"/>
        </w:rPr>
        <w:t xml:space="preserve">(2), 131–158. </w:t>
      </w:r>
    </w:p>
    <w:p w14:paraId="115B940E" w14:textId="7C234476" w:rsidR="000654B4" w:rsidRDefault="00F07207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 w:rsidRPr="00F07207">
        <w:rPr>
          <w:rFonts w:ascii="Arial" w:hAnsi="Arial" w:cs="Arial"/>
          <w:bCs/>
          <w:sz w:val="24"/>
          <w:szCs w:val="24"/>
        </w:rPr>
        <w:t>Watson, J. B. (1994). Psychology as the behaviorist views it. </w:t>
      </w:r>
      <w:r w:rsidRPr="00F07207">
        <w:rPr>
          <w:rFonts w:ascii="Arial" w:hAnsi="Arial" w:cs="Arial"/>
          <w:bCs/>
          <w:i/>
          <w:iCs/>
          <w:sz w:val="24"/>
          <w:szCs w:val="24"/>
        </w:rPr>
        <w:t>Psychological Review</w:t>
      </w:r>
      <w:r w:rsidRPr="00F07207">
        <w:rPr>
          <w:rFonts w:ascii="Arial" w:hAnsi="Arial" w:cs="Arial"/>
          <w:bCs/>
          <w:sz w:val="24"/>
          <w:szCs w:val="24"/>
        </w:rPr>
        <w:t>, </w:t>
      </w:r>
      <w:r w:rsidRPr="00F07207">
        <w:rPr>
          <w:rFonts w:ascii="Arial" w:hAnsi="Arial" w:cs="Arial"/>
          <w:bCs/>
          <w:i/>
          <w:iCs/>
          <w:sz w:val="24"/>
          <w:szCs w:val="24"/>
        </w:rPr>
        <w:t>101</w:t>
      </w:r>
      <w:r w:rsidRPr="00F07207">
        <w:rPr>
          <w:rFonts w:ascii="Arial" w:hAnsi="Arial" w:cs="Arial"/>
          <w:bCs/>
          <w:sz w:val="24"/>
          <w:szCs w:val="24"/>
        </w:rPr>
        <w:t xml:space="preserve">(2), 248–253. </w:t>
      </w:r>
    </w:p>
    <w:p w14:paraId="4B3CABA3" w14:textId="60B8FE98" w:rsidR="00F07207" w:rsidRPr="00B96E57" w:rsidRDefault="00B96E57" w:rsidP="007C5011">
      <w:pPr>
        <w:pStyle w:val="Heading3"/>
      </w:pPr>
      <w:r w:rsidRPr="00B96E57">
        <w:t>Unit 2</w:t>
      </w:r>
    </w:p>
    <w:p w14:paraId="49DF62C6" w14:textId="38627FE0" w:rsidR="00B96E57" w:rsidRPr="00B96E57" w:rsidRDefault="00B96E57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  <w:lang w:val="en"/>
        </w:rPr>
      </w:pPr>
      <w:r w:rsidRPr="00B96E57">
        <w:rPr>
          <w:rFonts w:ascii="Arial" w:hAnsi="Arial" w:cs="Arial"/>
          <w:bCs/>
          <w:sz w:val="24"/>
          <w:szCs w:val="24"/>
          <w:lang w:val="en"/>
        </w:rPr>
        <w:t xml:space="preserve">Baer, D. M., Wolf, M. M., &amp; Risley, T. R. (1968). </w:t>
      </w:r>
      <w:bookmarkStart w:id="1" w:name="_Hlk112281739"/>
      <w:r w:rsidRPr="00B96E57">
        <w:rPr>
          <w:rFonts w:ascii="Arial" w:hAnsi="Arial" w:cs="Arial"/>
          <w:bCs/>
          <w:sz w:val="24"/>
          <w:szCs w:val="24"/>
          <w:lang w:val="en"/>
        </w:rPr>
        <w:t>Some current dimensions of applied behavior analysis</w:t>
      </w:r>
      <w:bookmarkEnd w:id="1"/>
      <w:r w:rsidRPr="00B96E57">
        <w:rPr>
          <w:rFonts w:ascii="Arial" w:hAnsi="Arial" w:cs="Arial"/>
          <w:bCs/>
          <w:sz w:val="24"/>
          <w:szCs w:val="24"/>
          <w:lang w:val="en"/>
        </w:rPr>
        <w:t xml:space="preserve">. </w:t>
      </w:r>
      <w:r w:rsidRPr="00B96E57">
        <w:rPr>
          <w:rFonts w:ascii="Arial" w:hAnsi="Arial" w:cs="Arial"/>
          <w:bCs/>
          <w:i/>
          <w:sz w:val="24"/>
          <w:szCs w:val="24"/>
          <w:lang w:val="en"/>
        </w:rPr>
        <w:t>Journal of Applied Behavior Analysis, 1</w:t>
      </w:r>
      <w:r w:rsidRPr="00B96E57">
        <w:rPr>
          <w:rFonts w:ascii="Arial" w:hAnsi="Arial" w:cs="Arial"/>
          <w:bCs/>
          <w:sz w:val="24"/>
          <w:szCs w:val="24"/>
          <w:lang w:val="en"/>
        </w:rPr>
        <w:t xml:space="preserve">(1), 91–97. </w:t>
      </w:r>
    </w:p>
    <w:p w14:paraId="19DD1D39" w14:textId="35D0836D" w:rsidR="00B96E57" w:rsidRPr="00B96E57" w:rsidRDefault="00B96E57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  <w:lang w:val="en"/>
        </w:rPr>
      </w:pPr>
      <w:r w:rsidRPr="00B96E57">
        <w:rPr>
          <w:rFonts w:ascii="Arial" w:hAnsi="Arial" w:cs="Arial"/>
          <w:bCs/>
          <w:sz w:val="24"/>
          <w:szCs w:val="24"/>
          <w:lang w:val="en"/>
        </w:rPr>
        <w:t>Baer, D. M., Wolf, M. M., &amp; Risley, T. R. (1987</w:t>
      </w:r>
      <w:bookmarkStart w:id="2" w:name="_Hlk112281749"/>
      <w:r w:rsidRPr="00B96E57">
        <w:rPr>
          <w:rFonts w:ascii="Arial" w:hAnsi="Arial" w:cs="Arial"/>
          <w:bCs/>
          <w:sz w:val="24"/>
          <w:szCs w:val="24"/>
          <w:lang w:val="en"/>
        </w:rPr>
        <w:t xml:space="preserve">). Some still-current dimensions of applied behavior analysis. </w:t>
      </w:r>
      <w:bookmarkEnd w:id="2"/>
      <w:r w:rsidRPr="00B96E57">
        <w:rPr>
          <w:rFonts w:ascii="Arial" w:hAnsi="Arial" w:cs="Arial"/>
          <w:bCs/>
          <w:i/>
          <w:sz w:val="24"/>
          <w:szCs w:val="24"/>
          <w:lang w:val="en"/>
        </w:rPr>
        <w:t>Journal of Applied Behavior Analysis, 20</w:t>
      </w:r>
      <w:r w:rsidRPr="00B96E57">
        <w:rPr>
          <w:rFonts w:ascii="Arial" w:hAnsi="Arial" w:cs="Arial"/>
          <w:bCs/>
          <w:sz w:val="24"/>
          <w:szCs w:val="24"/>
          <w:lang w:val="en"/>
        </w:rPr>
        <w:t xml:space="preserve">(4), 313–327. </w:t>
      </w:r>
    </w:p>
    <w:p w14:paraId="340BF5BF" w14:textId="24707EFF" w:rsidR="00B96E57" w:rsidRDefault="00522CDF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 w:rsidRPr="00522CDF">
        <w:rPr>
          <w:rFonts w:ascii="Arial" w:hAnsi="Arial" w:cs="Arial"/>
          <w:bCs/>
          <w:sz w:val="24"/>
          <w:szCs w:val="24"/>
        </w:rPr>
        <w:t>Hacking Applied Behavior Analysis</w:t>
      </w:r>
      <w:r>
        <w:rPr>
          <w:rFonts w:ascii="Arial" w:hAnsi="Arial" w:cs="Arial"/>
          <w:bCs/>
          <w:sz w:val="24"/>
          <w:szCs w:val="24"/>
        </w:rPr>
        <w:t>. (</w:t>
      </w:r>
      <w:r w:rsidRPr="00522CDF">
        <w:rPr>
          <w:rFonts w:ascii="Arial" w:hAnsi="Arial" w:cs="Arial"/>
          <w:bCs/>
          <w:sz w:val="24"/>
          <w:szCs w:val="24"/>
        </w:rPr>
        <w:t>2020</w:t>
      </w:r>
      <w:r>
        <w:rPr>
          <w:rFonts w:ascii="Arial" w:hAnsi="Arial" w:cs="Arial"/>
          <w:bCs/>
          <w:sz w:val="24"/>
          <w:szCs w:val="24"/>
        </w:rPr>
        <w:t>, September 21</w:t>
      </w:r>
      <w:r w:rsidRPr="00522CDF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Pr="00522CDF">
        <w:rPr>
          <w:rFonts w:ascii="Arial" w:hAnsi="Arial" w:cs="Arial"/>
          <w:bCs/>
          <w:i/>
          <w:iCs/>
          <w:sz w:val="24"/>
          <w:szCs w:val="24"/>
        </w:rPr>
        <w:t>Do the seven dimensions of behavior need an update? Behavioral Science</w:t>
      </w:r>
      <w:r w:rsidRPr="00522CD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[Video]. YouTube. </w:t>
      </w:r>
      <w:r w:rsidR="00CC4028" w:rsidRPr="00CC4028">
        <w:rPr>
          <w:rFonts w:ascii="Arial" w:hAnsi="Arial" w:cs="Arial"/>
          <w:bCs/>
          <w:sz w:val="24"/>
          <w:szCs w:val="24"/>
        </w:rPr>
        <w:t>https://youtu.be/9CsNaREVosc</w:t>
      </w:r>
    </w:p>
    <w:p w14:paraId="27316B52" w14:textId="4A446F07" w:rsidR="00CC4028" w:rsidRPr="00CC4028" w:rsidRDefault="00CC4028" w:rsidP="00CC40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  <w:lang w:val="en"/>
        </w:rPr>
      </w:pPr>
      <w:r w:rsidRPr="00B96E57">
        <w:rPr>
          <w:rFonts w:ascii="Arial" w:hAnsi="Arial" w:cs="Arial"/>
          <w:bCs/>
          <w:sz w:val="24"/>
          <w:szCs w:val="24"/>
          <w:lang w:val="en"/>
        </w:rPr>
        <w:t xml:space="preserve">Guercio, J. M. (2020). The importance of a deeper knowledge of the history and theoretical foundations of behaviorism and behavior therapy: Part 2—1960–1985. </w:t>
      </w:r>
      <w:r w:rsidRPr="00B96E57">
        <w:rPr>
          <w:rFonts w:ascii="Arial" w:hAnsi="Arial" w:cs="Arial"/>
          <w:bCs/>
          <w:i/>
          <w:sz w:val="24"/>
          <w:szCs w:val="24"/>
          <w:lang w:val="en"/>
        </w:rPr>
        <w:t>Behavior Analysis: Research and Practice</w:t>
      </w:r>
      <w:r w:rsidRPr="00B96E57">
        <w:rPr>
          <w:rFonts w:ascii="Arial" w:hAnsi="Arial" w:cs="Arial"/>
          <w:bCs/>
          <w:sz w:val="24"/>
          <w:szCs w:val="24"/>
          <w:lang w:val="en"/>
        </w:rPr>
        <w:t xml:space="preserve">, </w:t>
      </w:r>
      <w:r w:rsidRPr="00B96E57">
        <w:rPr>
          <w:rFonts w:ascii="Arial" w:hAnsi="Arial" w:cs="Arial"/>
          <w:bCs/>
          <w:i/>
          <w:sz w:val="24"/>
          <w:szCs w:val="24"/>
          <w:lang w:val="en"/>
        </w:rPr>
        <w:t>20</w:t>
      </w:r>
      <w:r w:rsidRPr="00B96E57">
        <w:rPr>
          <w:rFonts w:ascii="Arial" w:hAnsi="Arial" w:cs="Arial"/>
          <w:bCs/>
          <w:sz w:val="24"/>
          <w:szCs w:val="24"/>
          <w:lang w:val="en"/>
        </w:rPr>
        <w:t>(3), 174–195.</w:t>
      </w:r>
    </w:p>
    <w:p w14:paraId="231207D9" w14:textId="77777777" w:rsidR="00CC4028" w:rsidRDefault="00CC4028" w:rsidP="00CC4028">
      <w:pPr>
        <w:pStyle w:val="BodyText"/>
        <w:ind w:left="720" w:hanging="720"/>
        <w:rPr>
          <w:rFonts w:ascii="Arial" w:hAnsi="Arial" w:cs="Arial"/>
          <w:bCs/>
          <w:sz w:val="24"/>
          <w:szCs w:val="24"/>
        </w:rPr>
      </w:pPr>
      <w:r w:rsidRPr="00CC4028">
        <w:rPr>
          <w:rFonts w:ascii="Arial" w:hAnsi="Arial" w:cs="Arial"/>
          <w:bCs/>
          <w:sz w:val="24"/>
          <w:szCs w:val="24"/>
        </w:rPr>
        <w:t>Penney, A. M., Bateman, K. J., Veverka, Y., Luna, A., &amp; Schwartz, I. S. (2023). Compassion: The</w:t>
      </w:r>
    </w:p>
    <w:p w14:paraId="6FAE53A4" w14:textId="331E0E29" w:rsidR="00CC4028" w:rsidRPr="00CC4028" w:rsidRDefault="00CC4028" w:rsidP="00CC4028">
      <w:pPr>
        <w:pStyle w:val="BodyText"/>
        <w:ind w:left="720"/>
        <w:rPr>
          <w:rFonts w:ascii="Arial" w:hAnsi="Arial" w:cs="Arial"/>
          <w:bCs/>
          <w:sz w:val="24"/>
          <w:szCs w:val="24"/>
        </w:rPr>
      </w:pPr>
      <w:r w:rsidRPr="00CC4028">
        <w:rPr>
          <w:rFonts w:ascii="Arial" w:hAnsi="Arial" w:cs="Arial"/>
          <w:bCs/>
          <w:sz w:val="24"/>
          <w:szCs w:val="24"/>
        </w:rPr>
        <w:t xml:space="preserve">Eighth dimension of Applied Behavior Analysis. </w:t>
      </w:r>
      <w:r w:rsidRPr="00CC4028">
        <w:rPr>
          <w:rFonts w:ascii="Arial" w:hAnsi="Arial" w:cs="Arial"/>
          <w:bCs/>
          <w:i/>
          <w:iCs/>
          <w:sz w:val="24"/>
          <w:szCs w:val="24"/>
        </w:rPr>
        <w:t>Behavior Analysis in Practice</w:t>
      </w:r>
      <w:r w:rsidRPr="00CC4028">
        <w:rPr>
          <w:rFonts w:ascii="Arial" w:hAnsi="Arial" w:cs="Arial"/>
          <w:bCs/>
          <w:sz w:val="24"/>
          <w:szCs w:val="24"/>
        </w:rPr>
        <w:t xml:space="preserve">. </w:t>
      </w:r>
    </w:p>
    <w:p w14:paraId="57D74FCD" w14:textId="56FEA706" w:rsidR="00A6168D" w:rsidRPr="00305C59" w:rsidRDefault="00A6168D" w:rsidP="007C5011">
      <w:pPr>
        <w:pStyle w:val="Heading3"/>
      </w:pPr>
      <w:r w:rsidRPr="00305C59">
        <w:t>Unit 3</w:t>
      </w:r>
    </w:p>
    <w:p w14:paraId="3C058AE1" w14:textId="06EC9C1A" w:rsidR="00401C37" w:rsidRDefault="00401C37" w:rsidP="006A3228">
      <w:pPr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bookmarkStart w:id="3" w:name="_Hlk110401263"/>
      <w:bookmarkStart w:id="4" w:name="_Hlk106341582"/>
      <w:bookmarkStart w:id="5" w:name="_Hlk110401369"/>
      <w:r w:rsidRPr="00401C37">
        <w:rPr>
          <w:rFonts w:ascii="Arial" w:hAnsi="Arial" w:cs="Arial"/>
          <w:bCs/>
          <w:sz w:val="24"/>
          <w:szCs w:val="24"/>
        </w:rPr>
        <w:t xml:space="preserve">Ackerman, K. B., Samudre, M., &amp; Allday, R. A. (2020). </w:t>
      </w:r>
      <w:bookmarkStart w:id="6" w:name="_Hlk112284208"/>
      <w:r w:rsidRPr="00401C37">
        <w:rPr>
          <w:rFonts w:ascii="Arial" w:hAnsi="Arial" w:cs="Arial"/>
          <w:bCs/>
          <w:sz w:val="24"/>
          <w:szCs w:val="24"/>
        </w:rPr>
        <w:t xml:space="preserve">Practical </w:t>
      </w:r>
      <w:r>
        <w:rPr>
          <w:rFonts w:ascii="Arial" w:hAnsi="Arial" w:cs="Arial"/>
          <w:bCs/>
          <w:sz w:val="24"/>
          <w:szCs w:val="24"/>
        </w:rPr>
        <w:t>c</w:t>
      </w:r>
      <w:r w:rsidRPr="00401C37">
        <w:rPr>
          <w:rFonts w:ascii="Arial" w:hAnsi="Arial" w:cs="Arial"/>
          <w:bCs/>
          <w:sz w:val="24"/>
          <w:szCs w:val="24"/>
        </w:rPr>
        <w:t xml:space="preserve">omponents for </w:t>
      </w:r>
      <w:r>
        <w:rPr>
          <w:rFonts w:ascii="Arial" w:hAnsi="Arial" w:cs="Arial"/>
          <w:bCs/>
          <w:sz w:val="24"/>
          <w:szCs w:val="24"/>
        </w:rPr>
        <w:t>g</w:t>
      </w:r>
      <w:r w:rsidRPr="00401C37">
        <w:rPr>
          <w:rFonts w:ascii="Arial" w:hAnsi="Arial" w:cs="Arial"/>
          <w:bCs/>
          <w:sz w:val="24"/>
          <w:szCs w:val="24"/>
        </w:rPr>
        <w:t xml:space="preserve">etting the </w:t>
      </w:r>
      <w:r>
        <w:rPr>
          <w:rFonts w:ascii="Arial" w:hAnsi="Arial" w:cs="Arial"/>
          <w:bCs/>
          <w:sz w:val="24"/>
          <w:szCs w:val="24"/>
        </w:rPr>
        <w:t>m</w:t>
      </w:r>
      <w:r w:rsidRPr="00401C37">
        <w:rPr>
          <w:rFonts w:ascii="Arial" w:hAnsi="Arial" w:cs="Arial"/>
          <w:bCs/>
          <w:sz w:val="24"/>
          <w:szCs w:val="24"/>
        </w:rPr>
        <w:t xml:space="preserve">ost from a </w:t>
      </w:r>
      <w:r>
        <w:rPr>
          <w:rFonts w:ascii="Arial" w:hAnsi="Arial" w:cs="Arial"/>
          <w:bCs/>
          <w:sz w:val="24"/>
          <w:szCs w:val="24"/>
        </w:rPr>
        <w:t>t</w:t>
      </w:r>
      <w:r w:rsidRPr="00401C37">
        <w:rPr>
          <w:rFonts w:ascii="Arial" w:hAnsi="Arial" w:cs="Arial"/>
          <w:bCs/>
          <w:sz w:val="24"/>
          <w:szCs w:val="24"/>
        </w:rPr>
        <w:t xml:space="preserve">oken </w:t>
      </w:r>
      <w:r>
        <w:rPr>
          <w:rFonts w:ascii="Arial" w:hAnsi="Arial" w:cs="Arial"/>
          <w:bCs/>
          <w:sz w:val="24"/>
          <w:szCs w:val="24"/>
        </w:rPr>
        <w:t>e</w:t>
      </w:r>
      <w:r w:rsidRPr="00401C37">
        <w:rPr>
          <w:rFonts w:ascii="Arial" w:hAnsi="Arial" w:cs="Arial"/>
          <w:bCs/>
          <w:sz w:val="24"/>
          <w:szCs w:val="24"/>
        </w:rPr>
        <w:t>conomy</w:t>
      </w:r>
      <w:bookmarkEnd w:id="6"/>
      <w:r w:rsidRPr="00401C37">
        <w:rPr>
          <w:rFonts w:ascii="Arial" w:hAnsi="Arial" w:cs="Arial"/>
          <w:bCs/>
          <w:sz w:val="24"/>
          <w:szCs w:val="24"/>
        </w:rPr>
        <w:t>. </w:t>
      </w:r>
      <w:r w:rsidRPr="00401C37">
        <w:rPr>
          <w:rFonts w:ascii="Arial" w:hAnsi="Arial" w:cs="Arial"/>
          <w:bCs/>
          <w:i/>
          <w:iCs/>
          <w:sz w:val="24"/>
          <w:szCs w:val="24"/>
        </w:rPr>
        <w:t>Teaching Exceptional Children</w:t>
      </w:r>
      <w:r w:rsidRPr="00401C37">
        <w:rPr>
          <w:rFonts w:ascii="Arial" w:hAnsi="Arial" w:cs="Arial"/>
          <w:bCs/>
          <w:sz w:val="24"/>
          <w:szCs w:val="24"/>
        </w:rPr>
        <w:t>, </w:t>
      </w:r>
      <w:r w:rsidRPr="00401C37">
        <w:rPr>
          <w:rFonts w:ascii="Arial" w:hAnsi="Arial" w:cs="Arial"/>
          <w:bCs/>
          <w:i/>
          <w:iCs/>
          <w:sz w:val="24"/>
          <w:szCs w:val="24"/>
        </w:rPr>
        <w:t>52</w:t>
      </w:r>
      <w:r w:rsidRPr="00401C37">
        <w:rPr>
          <w:rFonts w:ascii="Arial" w:hAnsi="Arial" w:cs="Arial"/>
          <w:bCs/>
          <w:sz w:val="24"/>
          <w:szCs w:val="24"/>
        </w:rPr>
        <w:t xml:space="preserve">(4), 242–249. </w:t>
      </w:r>
    </w:p>
    <w:p w14:paraId="4CAC08BD" w14:textId="0AC4C219" w:rsidR="00401C37" w:rsidRPr="00A91347" w:rsidRDefault="00A91347" w:rsidP="007C5011">
      <w:pPr>
        <w:pStyle w:val="Heading3"/>
      </w:pPr>
      <w:r w:rsidRPr="00A91347">
        <w:lastRenderedPageBreak/>
        <w:t>Unit 4</w:t>
      </w:r>
    </w:p>
    <w:p w14:paraId="6711AFCC" w14:textId="77777777" w:rsidR="00651C24" w:rsidRDefault="00787F25" w:rsidP="006A3228">
      <w:pPr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 w:rsidRPr="00787F25">
        <w:rPr>
          <w:rFonts w:ascii="Arial" w:hAnsi="Arial" w:cs="Arial"/>
          <w:bCs/>
          <w:sz w:val="24"/>
          <w:szCs w:val="24"/>
        </w:rPr>
        <w:t xml:space="preserve">Leigland, S. (2010). Functions of </w:t>
      </w:r>
      <w:r>
        <w:rPr>
          <w:rFonts w:ascii="Arial" w:hAnsi="Arial" w:cs="Arial"/>
          <w:bCs/>
          <w:sz w:val="24"/>
          <w:szCs w:val="24"/>
        </w:rPr>
        <w:t>r</w:t>
      </w:r>
      <w:r w:rsidRPr="00787F25">
        <w:rPr>
          <w:rFonts w:ascii="Arial" w:hAnsi="Arial" w:cs="Arial"/>
          <w:bCs/>
          <w:sz w:val="24"/>
          <w:szCs w:val="24"/>
        </w:rPr>
        <w:t xml:space="preserve">esearch in </w:t>
      </w:r>
      <w:r>
        <w:rPr>
          <w:rFonts w:ascii="Arial" w:hAnsi="Arial" w:cs="Arial"/>
          <w:bCs/>
          <w:sz w:val="24"/>
          <w:szCs w:val="24"/>
        </w:rPr>
        <w:t>r</w:t>
      </w:r>
      <w:r w:rsidRPr="00787F25">
        <w:rPr>
          <w:rFonts w:ascii="Arial" w:hAnsi="Arial" w:cs="Arial"/>
          <w:bCs/>
          <w:sz w:val="24"/>
          <w:szCs w:val="24"/>
        </w:rPr>
        <w:t xml:space="preserve">adical </w:t>
      </w:r>
      <w:r>
        <w:rPr>
          <w:rFonts w:ascii="Arial" w:hAnsi="Arial" w:cs="Arial"/>
          <w:bCs/>
          <w:sz w:val="24"/>
          <w:szCs w:val="24"/>
        </w:rPr>
        <w:t>b</w:t>
      </w:r>
      <w:r w:rsidRPr="00787F25">
        <w:rPr>
          <w:rFonts w:ascii="Arial" w:hAnsi="Arial" w:cs="Arial"/>
          <w:bCs/>
          <w:sz w:val="24"/>
          <w:szCs w:val="24"/>
        </w:rPr>
        <w:t xml:space="preserve">ehaviorism for the </w:t>
      </w:r>
      <w:r>
        <w:rPr>
          <w:rFonts w:ascii="Arial" w:hAnsi="Arial" w:cs="Arial"/>
          <w:bCs/>
          <w:sz w:val="24"/>
          <w:szCs w:val="24"/>
        </w:rPr>
        <w:t>f</w:t>
      </w:r>
      <w:r w:rsidRPr="00787F25">
        <w:rPr>
          <w:rFonts w:ascii="Arial" w:hAnsi="Arial" w:cs="Arial"/>
          <w:bCs/>
          <w:sz w:val="24"/>
          <w:szCs w:val="24"/>
        </w:rPr>
        <w:t xml:space="preserve">urther </w:t>
      </w:r>
      <w:r>
        <w:rPr>
          <w:rFonts w:ascii="Arial" w:hAnsi="Arial" w:cs="Arial"/>
          <w:bCs/>
          <w:sz w:val="24"/>
          <w:szCs w:val="24"/>
        </w:rPr>
        <w:t>d</w:t>
      </w:r>
      <w:r w:rsidRPr="00787F25">
        <w:rPr>
          <w:rFonts w:ascii="Arial" w:hAnsi="Arial" w:cs="Arial"/>
          <w:bCs/>
          <w:sz w:val="24"/>
          <w:szCs w:val="24"/>
        </w:rPr>
        <w:t xml:space="preserve">evelopment of </w:t>
      </w:r>
      <w:r>
        <w:rPr>
          <w:rFonts w:ascii="Arial" w:hAnsi="Arial" w:cs="Arial"/>
          <w:bCs/>
          <w:sz w:val="24"/>
          <w:szCs w:val="24"/>
        </w:rPr>
        <w:t>b</w:t>
      </w:r>
      <w:r w:rsidRPr="00787F25">
        <w:rPr>
          <w:rFonts w:ascii="Arial" w:hAnsi="Arial" w:cs="Arial"/>
          <w:bCs/>
          <w:sz w:val="24"/>
          <w:szCs w:val="24"/>
        </w:rPr>
        <w:t xml:space="preserve">ehavior </w:t>
      </w:r>
      <w:r>
        <w:rPr>
          <w:rFonts w:ascii="Arial" w:hAnsi="Arial" w:cs="Arial"/>
          <w:bCs/>
          <w:sz w:val="24"/>
          <w:szCs w:val="24"/>
        </w:rPr>
        <w:t>a</w:t>
      </w:r>
      <w:r w:rsidRPr="00787F25">
        <w:rPr>
          <w:rFonts w:ascii="Arial" w:hAnsi="Arial" w:cs="Arial"/>
          <w:bCs/>
          <w:sz w:val="24"/>
          <w:szCs w:val="24"/>
        </w:rPr>
        <w:t>nalysis. </w:t>
      </w:r>
      <w:r w:rsidRPr="00787F25">
        <w:rPr>
          <w:rFonts w:ascii="Arial" w:hAnsi="Arial" w:cs="Arial"/>
          <w:bCs/>
          <w:i/>
          <w:iCs/>
          <w:sz w:val="24"/>
          <w:szCs w:val="24"/>
        </w:rPr>
        <w:t>Behavior Analyst</w:t>
      </w:r>
      <w:r w:rsidRPr="00787F25">
        <w:rPr>
          <w:rFonts w:ascii="Arial" w:hAnsi="Arial" w:cs="Arial"/>
          <w:bCs/>
          <w:sz w:val="24"/>
          <w:szCs w:val="24"/>
        </w:rPr>
        <w:t>, </w:t>
      </w:r>
      <w:r w:rsidRPr="00787F25">
        <w:rPr>
          <w:rFonts w:ascii="Arial" w:hAnsi="Arial" w:cs="Arial"/>
          <w:bCs/>
          <w:i/>
          <w:iCs/>
          <w:sz w:val="24"/>
          <w:szCs w:val="24"/>
        </w:rPr>
        <w:t>33</w:t>
      </w:r>
      <w:r w:rsidRPr="00787F25">
        <w:rPr>
          <w:rFonts w:ascii="Arial" w:hAnsi="Arial" w:cs="Arial"/>
          <w:bCs/>
          <w:sz w:val="24"/>
          <w:szCs w:val="24"/>
        </w:rPr>
        <w:t>(2), 207–222.</w:t>
      </w:r>
      <w:r w:rsidR="00F3530A">
        <w:rPr>
          <w:rFonts w:ascii="Arial" w:hAnsi="Arial" w:cs="Arial"/>
          <w:bCs/>
          <w:sz w:val="24"/>
          <w:szCs w:val="24"/>
        </w:rPr>
        <w:t xml:space="preserve"> </w:t>
      </w:r>
      <w:r w:rsidR="00D369F2" w:rsidRPr="00F3530A" w:rsidDel="008C3D69">
        <w:rPr>
          <w:rFonts w:ascii="Arial" w:hAnsi="Arial" w:cs="Arial"/>
          <w:bCs/>
          <w:sz w:val="24"/>
          <w:szCs w:val="24"/>
        </w:rPr>
        <w:t xml:space="preserve"> </w:t>
      </w:r>
    </w:p>
    <w:p w14:paraId="449F8CC4" w14:textId="3567B82F" w:rsidR="00401C37" w:rsidRDefault="00F3530A" w:rsidP="006A3228">
      <w:pPr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 w:rsidRPr="00F3530A">
        <w:rPr>
          <w:rFonts w:ascii="Arial" w:hAnsi="Arial" w:cs="Arial"/>
          <w:bCs/>
          <w:sz w:val="24"/>
          <w:szCs w:val="24"/>
        </w:rPr>
        <w:t xml:space="preserve">Malott, R. (2018). </w:t>
      </w:r>
      <w:bookmarkStart w:id="7" w:name="_Hlk112287550"/>
      <w:r w:rsidRPr="00F3530A">
        <w:rPr>
          <w:rFonts w:ascii="Arial" w:hAnsi="Arial" w:cs="Arial"/>
          <w:bCs/>
          <w:sz w:val="24"/>
          <w:szCs w:val="24"/>
        </w:rPr>
        <w:t xml:space="preserve">A </w:t>
      </w:r>
      <w:r>
        <w:rPr>
          <w:rFonts w:ascii="Arial" w:hAnsi="Arial" w:cs="Arial"/>
          <w:bCs/>
          <w:sz w:val="24"/>
          <w:szCs w:val="24"/>
        </w:rPr>
        <w:t>m</w:t>
      </w:r>
      <w:r w:rsidRPr="00F3530A">
        <w:rPr>
          <w:rFonts w:ascii="Arial" w:hAnsi="Arial" w:cs="Arial"/>
          <w:bCs/>
          <w:sz w:val="24"/>
          <w:szCs w:val="24"/>
        </w:rPr>
        <w:t xml:space="preserve">odel for </w:t>
      </w:r>
      <w:r>
        <w:rPr>
          <w:rFonts w:ascii="Arial" w:hAnsi="Arial" w:cs="Arial"/>
          <w:bCs/>
          <w:sz w:val="24"/>
          <w:szCs w:val="24"/>
        </w:rPr>
        <w:t>t</w:t>
      </w:r>
      <w:r w:rsidRPr="00F3530A">
        <w:rPr>
          <w:rFonts w:ascii="Arial" w:hAnsi="Arial" w:cs="Arial"/>
          <w:bCs/>
          <w:sz w:val="24"/>
          <w:szCs w:val="24"/>
        </w:rPr>
        <w:t xml:space="preserve">raining </w:t>
      </w:r>
      <w:r>
        <w:rPr>
          <w:rFonts w:ascii="Arial" w:hAnsi="Arial" w:cs="Arial"/>
          <w:bCs/>
          <w:sz w:val="24"/>
          <w:szCs w:val="24"/>
        </w:rPr>
        <w:t>s</w:t>
      </w:r>
      <w:r w:rsidRPr="00F3530A">
        <w:rPr>
          <w:rFonts w:ascii="Arial" w:hAnsi="Arial" w:cs="Arial"/>
          <w:bCs/>
          <w:sz w:val="24"/>
          <w:szCs w:val="24"/>
        </w:rPr>
        <w:t>cience-</w:t>
      </w:r>
      <w:r>
        <w:rPr>
          <w:rFonts w:ascii="Arial" w:hAnsi="Arial" w:cs="Arial"/>
          <w:bCs/>
          <w:sz w:val="24"/>
          <w:szCs w:val="24"/>
        </w:rPr>
        <w:t>b</w:t>
      </w:r>
      <w:r w:rsidRPr="00F3530A">
        <w:rPr>
          <w:rFonts w:ascii="Arial" w:hAnsi="Arial" w:cs="Arial"/>
          <w:bCs/>
          <w:sz w:val="24"/>
          <w:szCs w:val="24"/>
        </w:rPr>
        <w:t xml:space="preserve">ased </w:t>
      </w:r>
      <w:r>
        <w:rPr>
          <w:rFonts w:ascii="Arial" w:hAnsi="Arial" w:cs="Arial"/>
          <w:bCs/>
          <w:sz w:val="24"/>
          <w:szCs w:val="24"/>
        </w:rPr>
        <w:t>p</w:t>
      </w:r>
      <w:r w:rsidRPr="00F3530A">
        <w:rPr>
          <w:rFonts w:ascii="Arial" w:hAnsi="Arial" w:cs="Arial"/>
          <w:bCs/>
          <w:sz w:val="24"/>
          <w:szCs w:val="24"/>
        </w:rPr>
        <w:t xml:space="preserve">ractitioners in </w:t>
      </w:r>
      <w:r>
        <w:rPr>
          <w:rFonts w:ascii="Arial" w:hAnsi="Arial" w:cs="Arial"/>
          <w:bCs/>
          <w:sz w:val="24"/>
          <w:szCs w:val="24"/>
        </w:rPr>
        <w:t>b</w:t>
      </w:r>
      <w:r w:rsidRPr="00F3530A">
        <w:rPr>
          <w:rFonts w:ascii="Arial" w:hAnsi="Arial" w:cs="Arial"/>
          <w:bCs/>
          <w:sz w:val="24"/>
          <w:szCs w:val="24"/>
        </w:rPr>
        <w:t xml:space="preserve">ehavior </w:t>
      </w:r>
      <w:r>
        <w:rPr>
          <w:rFonts w:ascii="Arial" w:hAnsi="Arial" w:cs="Arial"/>
          <w:bCs/>
          <w:sz w:val="24"/>
          <w:szCs w:val="24"/>
        </w:rPr>
        <w:t>a</w:t>
      </w:r>
      <w:r w:rsidRPr="00F3530A">
        <w:rPr>
          <w:rFonts w:ascii="Arial" w:hAnsi="Arial" w:cs="Arial"/>
          <w:bCs/>
          <w:sz w:val="24"/>
          <w:szCs w:val="24"/>
        </w:rPr>
        <w:t>nalysis</w:t>
      </w:r>
      <w:bookmarkEnd w:id="7"/>
      <w:r w:rsidRPr="00F3530A">
        <w:rPr>
          <w:rFonts w:ascii="Arial" w:hAnsi="Arial" w:cs="Arial"/>
          <w:bCs/>
          <w:sz w:val="24"/>
          <w:szCs w:val="24"/>
        </w:rPr>
        <w:t>. </w:t>
      </w:r>
      <w:r w:rsidRPr="00F3530A">
        <w:rPr>
          <w:rFonts w:ascii="Arial" w:hAnsi="Arial" w:cs="Arial"/>
          <w:bCs/>
          <w:i/>
          <w:iCs/>
          <w:sz w:val="24"/>
          <w:szCs w:val="24"/>
        </w:rPr>
        <w:t>Behavior Analysis in Practice</w:t>
      </w:r>
      <w:r w:rsidRPr="00F3530A">
        <w:rPr>
          <w:rFonts w:ascii="Arial" w:hAnsi="Arial" w:cs="Arial"/>
          <w:bCs/>
          <w:sz w:val="24"/>
          <w:szCs w:val="24"/>
        </w:rPr>
        <w:t>, </w:t>
      </w:r>
      <w:r w:rsidRPr="00F3530A">
        <w:rPr>
          <w:rFonts w:ascii="Arial" w:hAnsi="Arial" w:cs="Arial"/>
          <w:bCs/>
          <w:i/>
          <w:iCs/>
          <w:sz w:val="24"/>
          <w:szCs w:val="24"/>
        </w:rPr>
        <w:t>11</w:t>
      </w:r>
      <w:r w:rsidRPr="00F3530A">
        <w:rPr>
          <w:rFonts w:ascii="Arial" w:hAnsi="Arial" w:cs="Arial"/>
          <w:bCs/>
          <w:sz w:val="24"/>
          <w:szCs w:val="24"/>
        </w:rPr>
        <w:t xml:space="preserve">(3), 196–203. </w:t>
      </w:r>
    </w:p>
    <w:bookmarkEnd w:id="3"/>
    <w:bookmarkEnd w:id="4"/>
    <w:bookmarkEnd w:id="5"/>
    <w:p w14:paraId="40A6D00B" w14:textId="7A46EBFB" w:rsidR="000928B8" w:rsidRPr="00305C59" w:rsidRDefault="00794E39" w:rsidP="007C5011">
      <w:pPr>
        <w:pStyle w:val="Heading3"/>
      </w:pPr>
      <w:r w:rsidRPr="00305C59">
        <w:t>Unit 5</w:t>
      </w:r>
    </w:p>
    <w:p w14:paraId="79FEDE12" w14:textId="45EE8FE4" w:rsidR="004C0369" w:rsidRDefault="00FE5D20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bookmarkStart w:id="8" w:name="_Hlk112289505"/>
      <w:bookmarkStart w:id="9" w:name="_Hlk106345951"/>
      <w:proofErr w:type="spellStart"/>
      <w:r w:rsidRPr="00FE5D20">
        <w:rPr>
          <w:rFonts w:ascii="Arial" w:hAnsi="Arial" w:cs="Arial"/>
          <w:bCs/>
          <w:sz w:val="24"/>
          <w:szCs w:val="24"/>
        </w:rPr>
        <w:t>Strapasson</w:t>
      </w:r>
      <w:proofErr w:type="spellEnd"/>
      <w:r w:rsidRPr="00FE5D20">
        <w:rPr>
          <w:rFonts w:ascii="Arial" w:hAnsi="Arial" w:cs="Arial"/>
          <w:bCs/>
          <w:sz w:val="24"/>
          <w:szCs w:val="24"/>
        </w:rPr>
        <w:t>, B. A., &amp; de Freitas Araujo, S. (2020).</w:t>
      </w:r>
      <w:bookmarkEnd w:id="8"/>
      <w:r w:rsidRPr="00FE5D20">
        <w:rPr>
          <w:rFonts w:ascii="Arial" w:hAnsi="Arial" w:cs="Arial"/>
          <w:bCs/>
          <w:sz w:val="24"/>
          <w:szCs w:val="24"/>
        </w:rPr>
        <w:t xml:space="preserve"> </w:t>
      </w:r>
      <w:bookmarkStart w:id="10" w:name="_Hlk112289483"/>
      <w:r w:rsidRPr="00FE5D20">
        <w:rPr>
          <w:rFonts w:ascii="Arial" w:hAnsi="Arial" w:cs="Arial"/>
          <w:bCs/>
          <w:sz w:val="24"/>
          <w:szCs w:val="24"/>
        </w:rPr>
        <w:t xml:space="preserve">Methodological </w:t>
      </w:r>
      <w:r>
        <w:rPr>
          <w:rFonts w:ascii="Arial" w:hAnsi="Arial" w:cs="Arial"/>
          <w:bCs/>
          <w:sz w:val="24"/>
          <w:szCs w:val="24"/>
        </w:rPr>
        <w:t>b</w:t>
      </w:r>
      <w:r w:rsidRPr="00FE5D20">
        <w:rPr>
          <w:rFonts w:ascii="Arial" w:hAnsi="Arial" w:cs="Arial"/>
          <w:bCs/>
          <w:sz w:val="24"/>
          <w:szCs w:val="24"/>
        </w:rPr>
        <w:t xml:space="preserve">ehaviorism: Historical </w:t>
      </w:r>
      <w:r>
        <w:rPr>
          <w:rFonts w:ascii="Arial" w:hAnsi="Arial" w:cs="Arial"/>
          <w:bCs/>
          <w:sz w:val="24"/>
          <w:szCs w:val="24"/>
        </w:rPr>
        <w:t>o</w:t>
      </w:r>
      <w:r w:rsidRPr="00FE5D20">
        <w:rPr>
          <w:rFonts w:ascii="Arial" w:hAnsi="Arial" w:cs="Arial"/>
          <w:bCs/>
          <w:sz w:val="24"/>
          <w:szCs w:val="24"/>
        </w:rPr>
        <w:t xml:space="preserve">rigins of a </w:t>
      </w:r>
      <w:r>
        <w:rPr>
          <w:rFonts w:ascii="Arial" w:hAnsi="Arial" w:cs="Arial"/>
          <w:bCs/>
          <w:sz w:val="24"/>
          <w:szCs w:val="24"/>
        </w:rPr>
        <w:t>p</w:t>
      </w:r>
      <w:r w:rsidRPr="00FE5D20">
        <w:rPr>
          <w:rFonts w:ascii="Arial" w:hAnsi="Arial" w:cs="Arial"/>
          <w:bCs/>
          <w:sz w:val="24"/>
          <w:szCs w:val="24"/>
        </w:rPr>
        <w:t xml:space="preserve">roblematic </w:t>
      </w:r>
      <w:r>
        <w:rPr>
          <w:rFonts w:ascii="Arial" w:hAnsi="Arial" w:cs="Arial"/>
          <w:bCs/>
          <w:sz w:val="24"/>
          <w:szCs w:val="24"/>
        </w:rPr>
        <w:t>c</w:t>
      </w:r>
      <w:r w:rsidRPr="00FE5D20">
        <w:rPr>
          <w:rFonts w:ascii="Arial" w:hAnsi="Arial" w:cs="Arial"/>
          <w:bCs/>
          <w:sz w:val="24"/>
          <w:szCs w:val="24"/>
        </w:rPr>
        <w:t>oncept (1923-1973). </w:t>
      </w:r>
      <w:bookmarkEnd w:id="10"/>
      <w:r w:rsidRPr="00FE5D20">
        <w:rPr>
          <w:rFonts w:ascii="Arial" w:hAnsi="Arial" w:cs="Arial"/>
          <w:bCs/>
          <w:i/>
          <w:iCs/>
          <w:sz w:val="24"/>
          <w:szCs w:val="24"/>
        </w:rPr>
        <w:t>Perspectives on Behavior Science</w:t>
      </w:r>
      <w:r w:rsidRPr="00FE5D20">
        <w:rPr>
          <w:rFonts w:ascii="Arial" w:hAnsi="Arial" w:cs="Arial"/>
          <w:bCs/>
          <w:sz w:val="24"/>
          <w:szCs w:val="24"/>
        </w:rPr>
        <w:t>, </w:t>
      </w:r>
      <w:r w:rsidRPr="00FE5D20">
        <w:rPr>
          <w:rFonts w:ascii="Arial" w:hAnsi="Arial" w:cs="Arial"/>
          <w:bCs/>
          <w:i/>
          <w:iCs/>
          <w:sz w:val="24"/>
          <w:szCs w:val="24"/>
        </w:rPr>
        <w:t>43</w:t>
      </w:r>
      <w:r w:rsidRPr="00FE5D20">
        <w:rPr>
          <w:rFonts w:ascii="Arial" w:hAnsi="Arial" w:cs="Arial"/>
          <w:bCs/>
          <w:sz w:val="24"/>
          <w:szCs w:val="24"/>
        </w:rPr>
        <w:t xml:space="preserve">(2), 415–429. </w:t>
      </w:r>
    </w:p>
    <w:p w14:paraId="2128F921" w14:textId="0382945B" w:rsidR="00C74ED8" w:rsidRDefault="002900D1" w:rsidP="006A3228">
      <w:pPr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Vargas</w:t>
      </w:r>
      <w:r w:rsidR="00C74ED8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>J</w:t>
      </w:r>
      <w:r w:rsidR="00C74ED8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S.</w:t>
      </w:r>
      <w:r w:rsidR="00C74ED8">
        <w:rPr>
          <w:rFonts w:ascii="Arial" w:hAnsi="Arial" w:cs="Arial"/>
          <w:bCs/>
          <w:sz w:val="24"/>
          <w:szCs w:val="24"/>
        </w:rPr>
        <w:t xml:space="preserve"> (2001). B. F. </w:t>
      </w:r>
      <w:bookmarkStart w:id="11" w:name="_Hlk112289861"/>
      <w:r w:rsidR="00C74ED8">
        <w:rPr>
          <w:rFonts w:ascii="Arial" w:hAnsi="Arial" w:cs="Arial"/>
          <w:bCs/>
          <w:sz w:val="24"/>
          <w:szCs w:val="24"/>
        </w:rPr>
        <w:t xml:space="preserve">Skinner’s contribution to therapeutic change: An agency-less, </w:t>
      </w:r>
      <w:r>
        <w:rPr>
          <w:rFonts w:ascii="Arial" w:hAnsi="Arial" w:cs="Arial"/>
          <w:bCs/>
          <w:sz w:val="24"/>
          <w:szCs w:val="24"/>
        </w:rPr>
        <w:t>contingency</w:t>
      </w:r>
      <w:r w:rsidR="00C74ED8">
        <w:rPr>
          <w:rFonts w:ascii="Arial" w:hAnsi="Arial" w:cs="Arial"/>
          <w:bCs/>
          <w:sz w:val="24"/>
          <w:szCs w:val="24"/>
        </w:rPr>
        <w:t xml:space="preserve"> analysis</w:t>
      </w:r>
      <w:bookmarkEnd w:id="11"/>
      <w:r w:rsidR="00C74ED8">
        <w:rPr>
          <w:rFonts w:ascii="Arial" w:hAnsi="Arial" w:cs="Arial"/>
          <w:bCs/>
          <w:sz w:val="24"/>
          <w:szCs w:val="24"/>
        </w:rPr>
        <w:t xml:space="preserve">. In </w:t>
      </w:r>
      <w:r w:rsidR="00C74ED8" w:rsidRPr="003552C0">
        <w:rPr>
          <w:rFonts w:ascii="Arial" w:hAnsi="Arial" w:cs="Arial"/>
          <w:bCs/>
          <w:sz w:val="24"/>
          <w:szCs w:val="24"/>
        </w:rPr>
        <w:t>William T. O’Donohue, Deborah Henderson, Steven C. Hayes, Jane Fisher, &amp; Linda J. Hayes</w:t>
      </w:r>
      <w:r w:rsidR="00C74ED8">
        <w:rPr>
          <w:rFonts w:ascii="Arial" w:hAnsi="Arial" w:cs="Arial"/>
          <w:bCs/>
          <w:sz w:val="24"/>
          <w:szCs w:val="24"/>
        </w:rPr>
        <w:t xml:space="preserve"> (Eds.</w:t>
      </w:r>
      <w:r w:rsidR="00C74ED8" w:rsidRPr="003552C0">
        <w:rPr>
          <w:rFonts w:ascii="Arial" w:hAnsi="Arial" w:cs="Arial"/>
          <w:bCs/>
          <w:sz w:val="24"/>
          <w:szCs w:val="24"/>
        </w:rPr>
        <w:t>)</w:t>
      </w:r>
      <w:r w:rsidR="00C74ED8">
        <w:rPr>
          <w:rFonts w:ascii="Arial" w:hAnsi="Arial" w:cs="Arial"/>
          <w:bCs/>
          <w:sz w:val="24"/>
          <w:szCs w:val="24"/>
        </w:rPr>
        <w:t>,</w:t>
      </w:r>
      <w:r w:rsidR="00C74ED8" w:rsidRPr="003552C0">
        <w:rPr>
          <w:rFonts w:ascii="Arial" w:hAnsi="Arial" w:cs="Arial"/>
          <w:bCs/>
          <w:sz w:val="24"/>
          <w:szCs w:val="24"/>
        </w:rPr>
        <w:t> </w:t>
      </w:r>
      <w:r w:rsidR="00C74ED8" w:rsidRPr="003552C0">
        <w:rPr>
          <w:rFonts w:ascii="Arial" w:hAnsi="Arial" w:cs="Arial"/>
          <w:bCs/>
          <w:i/>
          <w:iCs/>
          <w:sz w:val="24"/>
          <w:szCs w:val="24"/>
        </w:rPr>
        <w:t xml:space="preserve">A </w:t>
      </w:r>
      <w:r w:rsidR="00C74ED8">
        <w:rPr>
          <w:rFonts w:ascii="Arial" w:hAnsi="Arial" w:cs="Arial"/>
          <w:bCs/>
          <w:i/>
          <w:iCs/>
          <w:sz w:val="24"/>
          <w:szCs w:val="24"/>
        </w:rPr>
        <w:t>hi</w:t>
      </w:r>
      <w:r w:rsidR="00C74ED8" w:rsidRPr="003552C0">
        <w:rPr>
          <w:rFonts w:ascii="Arial" w:hAnsi="Arial" w:cs="Arial"/>
          <w:bCs/>
          <w:i/>
          <w:iCs/>
          <w:sz w:val="24"/>
          <w:szCs w:val="24"/>
        </w:rPr>
        <w:t xml:space="preserve">story of the </w:t>
      </w:r>
      <w:r w:rsidR="00C74ED8">
        <w:rPr>
          <w:rFonts w:ascii="Arial" w:hAnsi="Arial" w:cs="Arial"/>
          <w:bCs/>
          <w:i/>
          <w:iCs/>
          <w:sz w:val="24"/>
          <w:szCs w:val="24"/>
        </w:rPr>
        <w:t>b</w:t>
      </w:r>
      <w:r w:rsidR="00C74ED8" w:rsidRPr="003552C0">
        <w:rPr>
          <w:rFonts w:ascii="Arial" w:hAnsi="Arial" w:cs="Arial"/>
          <w:bCs/>
          <w:i/>
          <w:iCs/>
          <w:sz w:val="24"/>
          <w:szCs w:val="24"/>
        </w:rPr>
        <w:t xml:space="preserve">ehavioral </w:t>
      </w:r>
      <w:r w:rsidR="00C74ED8">
        <w:rPr>
          <w:rFonts w:ascii="Arial" w:hAnsi="Arial" w:cs="Arial"/>
          <w:bCs/>
          <w:i/>
          <w:iCs/>
          <w:sz w:val="24"/>
          <w:szCs w:val="24"/>
        </w:rPr>
        <w:t>t</w:t>
      </w:r>
      <w:r w:rsidR="00C74ED8" w:rsidRPr="003552C0">
        <w:rPr>
          <w:rFonts w:ascii="Arial" w:hAnsi="Arial" w:cs="Arial"/>
          <w:bCs/>
          <w:i/>
          <w:iCs/>
          <w:sz w:val="24"/>
          <w:szCs w:val="24"/>
        </w:rPr>
        <w:t xml:space="preserve">herapies: Founders’ </w:t>
      </w:r>
      <w:r w:rsidR="00C74ED8">
        <w:rPr>
          <w:rFonts w:ascii="Arial" w:hAnsi="Arial" w:cs="Arial"/>
          <w:bCs/>
          <w:i/>
          <w:iCs/>
          <w:sz w:val="24"/>
          <w:szCs w:val="24"/>
        </w:rPr>
        <w:t>p</w:t>
      </w:r>
      <w:r w:rsidR="00C74ED8" w:rsidRPr="003552C0">
        <w:rPr>
          <w:rFonts w:ascii="Arial" w:hAnsi="Arial" w:cs="Arial"/>
          <w:bCs/>
          <w:i/>
          <w:iCs/>
          <w:sz w:val="24"/>
          <w:szCs w:val="24"/>
        </w:rPr>
        <w:t xml:space="preserve">ersonal </w:t>
      </w:r>
      <w:r w:rsidR="00C74ED8">
        <w:rPr>
          <w:rFonts w:ascii="Arial" w:hAnsi="Arial" w:cs="Arial"/>
          <w:bCs/>
          <w:i/>
          <w:iCs/>
          <w:sz w:val="24"/>
          <w:szCs w:val="24"/>
        </w:rPr>
        <w:t>h</w:t>
      </w:r>
      <w:r w:rsidR="00C74ED8" w:rsidRPr="003552C0">
        <w:rPr>
          <w:rFonts w:ascii="Arial" w:hAnsi="Arial" w:cs="Arial"/>
          <w:bCs/>
          <w:i/>
          <w:iCs/>
          <w:sz w:val="24"/>
          <w:szCs w:val="24"/>
        </w:rPr>
        <w:t>istories</w:t>
      </w:r>
      <w:r w:rsidR="00C74ED8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C74ED8">
        <w:rPr>
          <w:rFonts w:ascii="Arial" w:hAnsi="Arial" w:cs="Arial"/>
          <w:bCs/>
          <w:sz w:val="24"/>
          <w:szCs w:val="24"/>
        </w:rPr>
        <w:t>(</w:t>
      </w:r>
      <w:r w:rsidR="00C74ED8" w:rsidRPr="00C125E1">
        <w:rPr>
          <w:rFonts w:ascii="Arial" w:hAnsi="Arial" w:cs="Arial"/>
          <w:bCs/>
          <w:sz w:val="24"/>
          <w:szCs w:val="24"/>
        </w:rPr>
        <w:t xml:space="preserve">pp. </w:t>
      </w:r>
      <w:r>
        <w:rPr>
          <w:rFonts w:ascii="Arial" w:hAnsi="Arial" w:cs="Arial"/>
          <w:bCs/>
          <w:sz w:val="24"/>
          <w:szCs w:val="24"/>
        </w:rPr>
        <w:t>59</w:t>
      </w:r>
      <w:r w:rsidR="00C74ED8" w:rsidRPr="00C125E1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>74</w:t>
      </w:r>
      <w:r w:rsidR="00C74ED8">
        <w:rPr>
          <w:rFonts w:ascii="Arial" w:hAnsi="Arial" w:cs="Arial"/>
          <w:bCs/>
          <w:sz w:val="24"/>
          <w:szCs w:val="24"/>
        </w:rPr>
        <w:t>)</w:t>
      </w:r>
      <w:r w:rsidR="00C74ED8" w:rsidRPr="003552C0">
        <w:rPr>
          <w:rFonts w:ascii="Arial" w:hAnsi="Arial" w:cs="Arial"/>
          <w:bCs/>
          <w:sz w:val="24"/>
          <w:szCs w:val="24"/>
        </w:rPr>
        <w:t>. Context Press.</w:t>
      </w:r>
    </w:p>
    <w:bookmarkEnd w:id="9"/>
    <w:p w14:paraId="0E794C31" w14:textId="0656E358" w:rsidR="000564CA" w:rsidRPr="00305C59" w:rsidRDefault="000564CA" w:rsidP="007C5011">
      <w:pPr>
        <w:pStyle w:val="Heading3"/>
      </w:pPr>
      <w:r w:rsidRPr="00305C59">
        <w:t>Unit 6</w:t>
      </w:r>
    </w:p>
    <w:p w14:paraId="5C17F643" w14:textId="77777777" w:rsidR="00F12B22" w:rsidRDefault="00F12B22" w:rsidP="006A3228">
      <w:pPr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Baer, D. M. (2001). A small matter of proof. In </w:t>
      </w:r>
      <w:r w:rsidRPr="003552C0">
        <w:rPr>
          <w:rFonts w:ascii="Arial" w:hAnsi="Arial" w:cs="Arial"/>
          <w:bCs/>
          <w:sz w:val="24"/>
          <w:szCs w:val="24"/>
        </w:rPr>
        <w:t>William T. O’Donohue, Deborah Henderson, Steven C. Hayes, Jane Fisher, &amp; Linda J. Hayes</w:t>
      </w:r>
      <w:r>
        <w:rPr>
          <w:rFonts w:ascii="Arial" w:hAnsi="Arial" w:cs="Arial"/>
          <w:bCs/>
          <w:sz w:val="24"/>
          <w:szCs w:val="24"/>
        </w:rPr>
        <w:t xml:space="preserve"> (Eds.</w:t>
      </w:r>
      <w:r w:rsidRPr="003552C0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>,</w:t>
      </w:r>
      <w:r w:rsidRPr="003552C0">
        <w:rPr>
          <w:rFonts w:ascii="Arial" w:hAnsi="Arial" w:cs="Arial"/>
          <w:bCs/>
          <w:sz w:val="24"/>
          <w:szCs w:val="24"/>
        </w:rPr>
        <w:t> 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bCs/>
          <w:i/>
          <w:iCs/>
          <w:sz w:val="24"/>
          <w:szCs w:val="24"/>
        </w:rPr>
        <w:t>hi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story of the </w:t>
      </w:r>
      <w:r>
        <w:rPr>
          <w:rFonts w:ascii="Arial" w:hAnsi="Arial" w:cs="Arial"/>
          <w:bCs/>
          <w:i/>
          <w:iCs/>
          <w:sz w:val="24"/>
          <w:szCs w:val="24"/>
        </w:rPr>
        <w:t>b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ehavioral </w:t>
      </w:r>
      <w:r>
        <w:rPr>
          <w:rFonts w:ascii="Arial" w:hAnsi="Arial" w:cs="Arial"/>
          <w:bCs/>
          <w:i/>
          <w:iCs/>
          <w:sz w:val="24"/>
          <w:szCs w:val="24"/>
        </w:rPr>
        <w:t>t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herapies: Founders’ </w:t>
      </w:r>
      <w:r>
        <w:rPr>
          <w:rFonts w:ascii="Arial" w:hAnsi="Arial" w:cs="Arial"/>
          <w:bCs/>
          <w:i/>
          <w:iCs/>
          <w:sz w:val="24"/>
          <w:szCs w:val="24"/>
        </w:rPr>
        <w:t>p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ersonal </w:t>
      </w:r>
      <w:r>
        <w:rPr>
          <w:rFonts w:ascii="Arial" w:hAnsi="Arial" w:cs="Arial"/>
          <w:bCs/>
          <w:i/>
          <w:iCs/>
          <w:sz w:val="24"/>
          <w:szCs w:val="24"/>
        </w:rPr>
        <w:t>h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>istories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(</w:t>
      </w:r>
      <w:r w:rsidRPr="00C125E1">
        <w:rPr>
          <w:rFonts w:ascii="Arial" w:hAnsi="Arial" w:cs="Arial"/>
          <w:bCs/>
          <w:sz w:val="24"/>
          <w:szCs w:val="24"/>
        </w:rPr>
        <w:t xml:space="preserve">pp. </w:t>
      </w:r>
      <w:r>
        <w:rPr>
          <w:rFonts w:ascii="Arial" w:hAnsi="Arial" w:cs="Arial"/>
          <w:bCs/>
          <w:sz w:val="24"/>
          <w:szCs w:val="24"/>
        </w:rPr>
        <w:t>253</w:t>
      </w:r>
      <w:r w:rsidRPr="00C125E1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>266)</w:t>
      </w:r>
      <w:r w:rsidRPr="003552C0">
        <w:rPr>
          <w:rFonts w:ascii="Arial" w:hAnsi="Arial" w:cs="Arial"/>
          <w:bCs/>
          <w:sz w:val="24"/>
          <w:szCs w:val="24"/>
        </w:rPr>
        <w:t>. Context Press.</w:t>
      </w:r>
    </w:p>
    <w:p w14:paraId="15356500" w14:textId="06A1414B" w:rsidR="003E06EC" w:rsidRPr="003E06EC" w:rsidRDefault="003E06EC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bookmarkStart w:id="12" w:name="_Hlk112291917"/>
      <w:r w:rsidRPr="003E06EC">
        <w:rPr>
          <w:rFonts w:ascii="Arial" w:hAnsi="Arial" w:cs="Arial"/>
          <w:bCs/>
          <w:sz w:val="24"/>
          <w:szCs w:val="24"/>
        </w:rPr>
        <w:t>Behavior Analyst Certification Board</w:t>
      </w:r>
      <w:r>
        <w:rPr>
          <w:rFonts w:ascii="Arial" w:hAnsi="Arial" w:cs="Arial"/>
          <w:bCs/>
          <w:sz w:val="24"/>
          <w:szCs w:val="24"/>
        </w:rPr>
        <w:t>. (2018</w:t>
      </w:r>
      <w:bookmarkEnd w:id="12"/>
      <w:r>
        <w:rPr>
          <w:rFonts w:ascii="Arial" w:hAnsi="Arial" w:cs="Arial"/>
          <w:bCs/>
          <w:sz w:val="24"/>
          <w:szCs w:val="24"/>
        </w:rPr>
        <w:t xml:space="preserve">, June 28). </w:t>
      </w:r>
      <w:bookmarkStart w:id="13" w:name="_Hlk112291893"/>
      <w:r w:rsidRPr="003E06EC">
        <w:rPr>
          <w:rFonts w:ascii="Arial" w:hAnsi="Arial" w:cs="Arial"/>
          <w:bCs/>
          <w:i/>
          <w:iCs/>
          <w:sz w:val="24"/>
          <w:szCs w:val="24"/>
        </w:rPr>
        <w:t>Behavior analysis | An overview</w:t>
      </w:r>
      <w:r>
        <w:rPr>
          <w:rFonts w:ascii="Arial" w:hAnsi="Arial" w:cs="Arial"/>
          <w:bCs/>
          <w:sz w:val="24"/>
          <w:szCs w:val="24"/>
        </w:rPr>
        <w:t xml:space="preserve"> [Video]. YouTube. </w:t>
      </w:r>
      <w:r w:rsidRPr="003E06EC">
        <w:rPr>
          <w:rFonts w:ascii="Arial" w:hAnsi="Arial" w:cs="Arial"/>
          <w:bCs/>
          <w:sz w:val="24"/>
          <w:szCs w:val="24"/>
        </w:rPr>
        <w:t>https://youtu.be/HnyYwWlenJg</w:t>
      </w:r>
    </w:p>
    <w:bookmarkEnd w:id="13"/>
    <w:p w14:paraId="6F367354" w14:textId="1D0129D5" w:rsidR="009F7C48" w:rsidRDefault="00EE6632" w:rsidP="00D4747C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 w:rsidRPr="00EE6632">
        <w:rPr>
          <w:rFonts w:ascii="Arial" w:hAnsi="Arial" w:cs="Arial"/>
          <w:bCs/>
          <w:sz w:val="24"/>
          <w:szCs w:val="24"/>
        </w:rPr>
        <w:t xml:space="preserve">Dorsey, M. F., &amp; Harper, J. M. (2018). </w:t>
      </w:r>
      <w:bookmarkStart w:id="14" w:name="_Hlk112291120"/>
      <w:r w:rsidRPr="00EE6632">
        <w:rPr>
          <w:rFonts w:ascii="Arial" w:hAnsi="Arial" w:cs="Arial"/>
          <w:bCs/>
          <w:sz w:val="24"/>
          <w:szCs w:val="24"/>
        </w:rPr>
        <w:t xml:space="preserve">Toward the </w:t>
      </w:r>
      <w:r>
        <w:rPr>
          <w:rFonts w:ascii="Arial" w:hAnsi="Arial" w:cs="Arial"/>
          <w:bCs/>
          <w:sz w:val="24"/>
          <w:szCs w:val="24"/>
        </w:rPr>
        <w:t>s</w:t>
      </w:r>
      <w:r w:rsidRPr="00EE6632">
        <w:rPr>
          <w:rFonts w:ascii="Arial" w:hAnsi="Arial" w:cs="Arial"/>
          <w:bCs/>
          <w:sz w:val="24"/>
          <w:szCs w:val="24"/>
        </w:rPr>
        <w:t xml:space="preserve">cientist </w:t>
      </w:r>
      <w:r>
        <w:rPr>
          <w:rFonts w:ascii="Arial" w:hAnsi="Arial" w:cs="Arial"/>
          <w:bCs/>
          <w:sz w:val="24"/>
          <w:szCs w:val="24"/>
        </w:rPr>
        <w:t>p</w:t>
      </w:r>
      <w:r w:rsidRPr="00EE6632">
        <w:rPr>
          <w:rFonts w:ascii="Arial" w:hAnsi="Arial" w:cs="Arial"/>
          <w:bCs/>
          <w:sz w:val="24"/>
          <w:szCs w:val="24"/>
        </w:rPr>
        <w:t xml:space="preserve">ractitioner </w:t>
      </w:r>
      <w:r>
        <w:rPr>
          <w:rFonts w:ascii="Arial" w:hAnsi="Arial" w:cs="Arial"/>
          <w:bCs/>
          <w:sz w:val="24"/>
          <w:szCs w:val="24"/>
        </w:rPr>
        <w:t>m</w:t>
      </w:r>
      <w:r w:rsidRPr="00EE6632">
        <w:rPr>
          <w:rFonts w:ascii="Arial" w:hAnsi="Arial" w:cs="Arial"/>
          <w:bCs/>
          <w:sz w:val="24"/>
          <w:szCs w:val="24"/>
        </w:rPr>
        <w:t xml:space="preserve">odel in </w:t>
      </w:r>
      <w:r>
        <w:rPr>
          <w:rFonts w:ascii="Arial" w:hAnsi="Arial" w:cs="Arial"/>
          <w:bCs/>
          <w:sz w:val="24"/>
          <w:szCs w:val="24"/>
        </w:rPr>
        <w:t>a</w:t>
      </w:r>
      <w:r w:rsidRPr="00EE6632">
        <w:rPr>
          <w:rFonts w:ascii="Arial" w:hAnsi="Arial" w:cs="Arial"/>
          <w:bCs/>
          <w:sz w:val="24"/>
          <w:szCs w:val="24"/>
        </w:rPr>
        <w:t xml:space="preserve">pplied </w:t>
      </w:r>
      <w:r>
        <w:rPr>
          <w:rFonts w:ascii="Arial" w:hAnsi="Arial" w:cs="Arial"/>
          <w:bCs/>
          <w:sz w:val="24"/>
          <w:szCs w:val="24"/>
        </w:rPr>
        <w:t>b</w:t>
      </w:r>
      <w:r w:rsidRPr="00EE6632">
        <w:rPr>
          <w:rFonts w:ascii="Arial" w:hAnsi="Arial" w:cs="Arial"/>
          <w:bCs/>
          <w:sz w:val="24"/>
          <w:szCs w:val="24"/>
        </w:rPr>
        <w:t xml:space="preserve">ehavior </w:t>
      </w:r>
      <w:r>
        <w:rPr>
          <w:rFonts w:ascii="Arial" w:hAnsi="Arial" w:cs="Arial"/>
          <w:bCs/>
          <w:sz w:val="24"/>
          <w:szCs w:val="24"/>
        </w:rPr>
        <w:t>a</w:t>
      </w:r>
      <w:r w:rsidRPr="00EE6632">
        <w:rPr>
          <w:rFonts w:ascii="Arial" w:hAnsi="Arial" w:cs="Arial"/>
          <w:bCs/>
          <w:sz w:val="24"/>
          <w:szCs w:val="24"/>
        </w:rPr>
        <w:t xml:space="preserve">nalysis: Examples of a </w:t>
      </w:r>
      <w:r>
        <w:rPr>
          <w:rFonts w:ascii="Arial" w:hAnsi="Arial" w:cs="Arial"/>
          <w:bCs/>
          <w:sz w:val="24"/>
          <w:szCs w:val="24"/>
        </w:rPr>
        <w:t>s</w:t>
      </w:r>
      <w:r w:rsidRPr="00EE6632">
        <w:rPr>
          <w:rFonts w:ascii="Arial" w:hAnsi="Arial" w:cs="Arial"/>
          <w:bCs/>
          <w:sz w:val="24"/>
          <w:szCs w:val="24"/>
        </w:rPr>
        <w:t>cience-</w:t>
      </w:r>
      <w:r>
        <w:rPr>
          <w:rFonts w:ascii="Arial" w:hAnsi="Arial" w:cs="Arial"/>
          <w:bCs/>
          <w:sz w:val="24"/>
          <w:szCs w:val="24"/>
        </w:rPr>
        <w:t>b</w:t>
      </w:r>
      <w:r w:rsidRPr="00EE6632">
        <w:rPr>
          <w:rFonts w:ascii="Arial" w:hAnsi="Arial" w:cs="Arial"/>
          <w:bCs/>
          <w:sz w:val="24"/>
          <w:szCs w:val="24"/>
        </w:rPr>
        <w:t xml:space="preserve">ased </w:t>
      </w:r>
      <w:r>
        <w:rPr>
          <w:rFonts w:ascii="Arial" w:hAnsi="Arial" w:cs="Arial"/>
          <w:bCs/>
          <w:sz w:val="24"/>
          <w:szCs w:val="24"/>
        </w:rPr>
        <w:t>p</w:t>
      </w:r>
      <w:r w:rsidRPr="00EE6632">
        <w:rPr>
          <w:rFonts w:ascii="Arial" w:hAnsi="Arial" w:cs="Arial"/>
          <w:bCs/>
          <w:sz w:val="24"/>
          <w:szCs w:val="24"/>
        </w:rPr>
        <w:t>ractice</w:t>
      </w:r>
      <w:bookmarkEnd w:id="14"/>
      <w:r w:rsidRPr="00EE6632">
        <w:rPr>
          <w:rFonts w:ascii="Arial" w:hAnsi="Arial" w:cs="Arial"/>
          <w:bCs/>
          <w:sz w:val="24"/>
          <w:szCs w:val="24"/>
        </w:rPr>
        <w:t>. </w:t>
      </w:r>
      <w:r w:rsidRPr="00EE6632">
        <w:rPr>
          <w:rFonts w:ascii="Arial" w:hAnsi="Arial" w:cs="Arial"/>
          <w:bCs/>
          <w:i/>
          <w:iCs/>
          <w:sz w:val="24"/>
          <w:szCs w:val="24"/>
        </w:rPr>
        <w:t>Education &amp; Treatment of Children (West Virginia University Press)</w:t>
      </w:r>
      <w:r w:rsidRPr="00EE6632">
        <w:rPr>
          <w:rFonts w:ascii="Arial" w:hAnsi="Arial" w:cs="Arial"/>
          <w:bCs/>
          <w:sz w:val="24"/>
          <w:szCs w:val="24"/>
        </w:rPr>
        <w:t>, </w:t>
      </w:r>
      <w:r w:rsidRPr="00EE6632">
        <w:rPr>
          <w:rFonts w:ascii="Arial" w:hAnsi="Arial" w:cs="Arial"/>
          <w:bCs/>
          <w:i/>
          <w:iCs/>
          <w:sz w:val="24"/>
          <w:szCs w:val="24"/>
        </w:rPr>
        <w:t>41</w:t>
      </w:r>
      <w:r w:rsidRPr="00EE6632">
        <w:rPr>
          <w:rFonts w:ascii="Arial" w:hAnsi="Arial" w:cs="Arial"/>
          <w:bCs/>
          <w:sz w:val="24"/>
          <w:szCs w:val="24"/>
        </w:rPr>
        <w:t xml:space="preserve">(3), 273–275. </w:t>
      </w:r>
    </w:p>
    <w:p w14:paraId="76DB9EFC" w14:textId="08B05195" w:rsidR="00EE6632" w:rsidRDefault="00EE6632" w:rsidP="006A3228">
      <w:pPr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Risley, T. (2001). </w:t>
      </w:r>
      <w:r w:rsidR="00E076EE">
        <w:rPr>
          <w:rFonts w:ascii="Arial" w:hAnsi="Arial" w:cs="Arial"/>
          <w:bCs/>
          <w:sz w:val="24"/>
          <w:szCs w:val="24"/>
        </w:rPr>
        <w:t>Do good, take data</w:t>
      </w:r>
      <w:r>
        <w:rPr>
          <w:rFonts w:ascii="Arial" w:hAnsi="Arial" w:cs="Arial"/>
          <w:bCs/>
          <w:sz w:val="24"/>
          <w:szCs w:val="24"/>
        </w:rPr>
        <w:t xml:space="preserve">. In </w:t>
      </w:r>
      <w:r w:rsidRPr="003552C0">
        <w:rPr>
          <w:rFonts w:ascii="Arial" w:hAnsi="Arial" w:cs="Arial"/>
          <w:bCs/>
          <w:sz w:val="24"/>
          <w:szCs w:val="24"/>
        </w:rPr>
        <w:t>William T. O’Donohue, Deborah Henderson, Steven C. Hayes, Jane Fisher, &amp; Linda J. Hayes</w:t>
      </w:r>
      <w:r>
        <w:rPr>
          <w:rFonts w:ascii="Arial" w:hAnsi="Arial" w:cs="Arial"/>
          <w:bCs/>
          <w:sz w:val="24"/>
          <w:szCs w:val="24"/>
        </w:rPr>
        <w:t xml:space="preserve"> (Eds.</w:t>
      </w:r>
      <w:r w:rsidRPr="003552C0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>,</w:t>
      </w:r>
      <w:r w:rsidRPr="003552C0">
        <w:rPr>
          <w:rFonts w:ascii="Arial" w:hAnsi="Arial" w:cs="Arial"/>
          <w:bCs/>
          <w:sz w:val="24"/>
          <w:szCs w:val="24"/>
        </w:rPr>
        <w:t> 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bCs/>
          <w:i/>
          <w:iCs/>
          <w:sz w:val="24"/>
          <w:szCs w:val="24"/>
        </w:rPr>
        <w:t>hi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story of the </w:t>
      </w:r>
      <w:r>
        <w:rPr>
          <w:rFonts w:ascii="Arial" w:hAnsi="Arial" w:cs="Arial"/>
          <w:bCs/>
          <w:i/>
          <w:iCs/>
          <w:sz w:val="24"/>
          <w:szCs w:val="24"/>
        </w:rPr>
        <w:t>b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ehavioral </w:t>
      </w:r>
      <w:r>
        <w:rPr>
          <w:rFonts w:ascii="Arial" w:hAnsi="Arial" w:cs="Arial"/>
          <w:bCs/>
          <w:i/>
          <w:iCs/>
          <w:sz w:val="24"/>
          <w:szCs w:val="24"/>
        </w:rPr>
        <w:t>t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herapies: Founders’ </w:t>
      </w:r>
      <w:r>
        <w:rPr>
          <w:rFonts w:ascii="Arial" w:hAnsi="Arial" w:cs="Arial"/>
          <w:bCs/>
          <w:i/>
          <w:iCs/>
          <w:sz w:val="24"/>
          <w:szCs w:val="24"/>
        </w:rPr>
        <w:t>p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 xml:space="preserve">ersonal </w:t>
      </w:r>
      <w:r>
        <w:rPr>
          <w:rFonts w:ascii="Arial" w:hAnsi="Arial" w:cs="Arial"/>
          <w:bCs/>
          <w:i/>
          <w:iCs/>
          <w:sz w:val="24"/>
          <w:szCs w:val="24"/>
        </w:rPr>
        <w:t>h</w:t>
      </w:r>
      <w:r w:rsidRPr="003552C0">
        <w:rPr>
          <w:rFonts w:ascii="Arial" w:hAnsi="Arial" w:cs="Arial"/>
          <w:bCs/>
          <w:i/>
          <w:iCs/>
          <w:sz w:val="24"/>
          <w:szCs w:val="24"/>
        </w:rPr>
        <w:t>istories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(</w:t>
      </w:r>
      <w:r w:rsidRPr="00C125E1">
        <w:rPr>
          <w:rFonts w:ascii="Arial" w:hAnsi="Arial" w:cs="Arial"/>
          <w:bCs/>
          <w:sz w:val="24"/>
          <w:szCs w:val="24"/>
        </w:rPr>
        <w:t xml:space="preserve">pp. </w:t>
      </w:r>
      <w:r>
        <w:rPr>
          <w:rFonts w:ascii="Arial" w:hAnsi="Arial" w:cs="Arial"/>
          <w:bCs/>
          <w:sz w:val="24"/>
          <w:szCs w:val="24"/>
        </w:rPr>
        <w:t>267</w:t>
      </w:r>
      <w:r w:rsidRPr="00C125E1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>288)</w:t>
      </w:r>
      <w:r w:rsidRPr="003552C0">
        <w:rPr>
          <w:rFonts w:ascii="Arial" w:hAnsi="Arial" w:cs="Arial"/>
          <w:bCs/>
          <w:sz w:val="24"/>
          <w:szCs w:val="24"/>
        </w:rPr>
        <w:t>. Context Press.</w:t>
      </w:r>
    </w:p>
    <w:p w14:paraId="6405AF4D" w14:textId="1D162F0A" w:rsidR="002900D1" w:rsidRDefault="00E076EE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bookmarkStart w:id="15" w:name="_Hlk112291569"/>
      <w:r w:rsidRPr="00E076EE">
        <w:rPr>
          <w:rFonts w:ascii="Arial" w:hAnsi="Arial" w:cs="Arial"/>
          <w:bCs/>
          <w:sz w:val="24"/>
          <w:szCs w:val="24"/>
        </w:rPr>
        <w:t>Schlinger, H. D., Jr. (2017</w:t>
      </w:r>
      <w:bookmarkEnd w:id="15"/>
      <w:r w:rsidRPr="00E076EE">
        <w:rPr>
          <w:rFonts w:ascii="Arial" w:hAnsi="Arial" w:cs="Arial"/>
          <w:bCs/>
          <w:sz w:val="24"/>
          <w:szCs w:val="24"/>
        </w:rPr>
        <w:t xml:space="preserve">). </w:t>
      </w:r>
      <w:bookmarkStart w:id="16" w:name="_Hlk112291559"/>
      <w:r w:rsidRPr="00E076EE">
        <w:rPr>
          <w:rFonts w:ascii="Arial" w:hAnsi="Arial" w:cs="Arial"/>
          <w:bCs/>
          <w:sz w:val="24"/>
          <w:szCs w:val="24"/>
        </w:rPr>
        <w:t>The importance of analysis in applied behavior analysis</w:t>
      </w:r>
      <w:bookmarkEnd w:id="16"/>
      <w:r w:rsidRPr="00E076EE">
        <w:rPr>
          <w:rFonts w:ascii="Arial" w:hAnsi="Arial" w:cs="Arial"/>
          <w:bCs/>
          <w:sz w:val="24"/>
          <w:szCs w:val="24"/>
        </w:rPr>
        <w:t>. </w:t>
      </w:r>
      <w:r w:rsidRPr="00E076EE">
        <w:rPr>
          <w:rFonts w:ascii="Arial" w:hAnsi="Arial" w:cs="Arial"/>
          <w:bCs/>
          <w:i/>
          <w:iCs/>
          <w:sz w:val="24"/>
          <w:szCs w:val="24"/>
        </w:rPr>
        <w:t>Behavior Analysis: Research and Practice</w:t>
      </w:r>
      <w:r w:rsidRPr="00E076EE">
        <w:rPr>
          <w:rFonts w:ascii="Arial" w:hAnsi="Arial" w:cs="Arial"/>
          <w:bCs/>
          <w:sz w:val="24"/>
          <w:szCs w:val="24"/>
        </w:rPr>
        <w:t>, </w:t>
      </w:r>
      <w:r w:rsidRPr="00E076EE">
        <w:rPr>
          <w:rFonts w:ascii="Arial" w:hAnsi="Arial" w:cs="Arial"/>
          <w:bCs/>
          <w:i/>
          <w:iCs/>
          <w:sz w:val="24"/>
          <w:szCs w:val="24"/>
        </w:rPr>
        <w:t>17</w:t>
      </w:r>
      <w:r w:rsidRPr="00E076EE">
        <w:rPr>
          <w:rFonts w:ascii="Arial" w:hAnsi="Arial" w:cs="Arial"/>
          <w:bCs/>
          <w:sz w:val="24"/>
          <w:szCs w:val="24"/>
        </w:rPr>
        <w:t xml:space="preserve">(4), 334–346. </w:t>
      </w:r>
    </w:p>
    <w:p w14:paraId="1BB1C3C0" w14:textId="413052AA" w:rsidR="00EE6632" w:rsidRDefault="003E06EC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</w:rPr>
      </w:pPr>
      <w:bookmarkStart w:id="17" w:name="_Hlk112291727"/>
      <w:r w:rsidRPr="003E06EC">
        <w:rPr>
          <w:rFonts w:ascii="Arial" w:hAnsi="Arial" w:cs="Arial"/>
          <w:bCs/>
          <w:sz w:val="24"/>
          <w:szCs w:val="24"/>
        </w:rPr>
        <w:t xml:space="preserve">Shawler, </w:t>
      </w:r>
      <w:bookmarkEnd w:id="17"/>
      <w:r w:rsidRPr="003E06EC">
        <w:rPr>
          <w:rFonts w:ascii="Arial" w:hAnsi="Arial" w:cs="Arial"/>
          <w:bCs/>
          <w:sz w:val="24"/>
          <w:szCs w:val="24"/>
        </w:rPr>
        <w:t xml:space="preserve">L. A., Blair, B. J., Harper, J. M., &amp; Dorsey, M. F. (2018). A </w:t>
      </w:r>
      <w:r>
        <w:rPr>
          <w:rFonts w:ascii="Arial" w:hAnsi="Arial" w:cs="Arial"/>
          <w:bCs/>
          <w:sz w:val="24"/>
          <w:szCs w:val="24"/>
        </w:rPr>
        <w:t>s</w:t>
      </w:r>
      <w:r w:rsidRPr="003E06EC">
        <w:rPr>
          <w:rFonts w:ascii="Arial" w:hAnsi="Arial" w:cs="Arial"/>
          <w:bCs/>
          <w:sz w:val="24"/>
          <w:szCs w:val="24"/>
        </w:rPr>
        <w:t xml:space="preserve">urvey of the </w:t>
      </w:r>
      <w:r>
        <w:rPr>
          <w:rFonts w:ascii="Arial" w:hAnsi="Arial" w:cs="Arial"/>
          <w:bCs/>
          <w:sz w:val="24"/>
          <w:szCs w:val="24"/>
        </w:rPr>
        <w:t>c</w:t>
      </w:r>
      <w:r w:rsidRPr="003E06EC">
        <w:rPr>
          <w:rFonts w:ascii="Arial" w:hAnsi="Arial" w:cs="Arial"/>
          <w:bCs/>
          <w:sz w:val="24"/>
          <w:szCs w:val="24"/>
        </w:rPr>
        <w:t xml:space="preserve">urrent </w:t>
      </w:r>
      <w:r>
        <w:rPr>
          <w:rFonts w:ascii="Arial" w:hAnsi="Arial" w:cs="Arial"/>
          <w:bCs/>
          <w:sz w:val="24"/>
          <w:szCs w:val="24"/>
        </w:rPr>
        <w:t>s</w:t>
      </w:r>
      <w:r w:rsidRPr="003E06EC">
        <w:rPr>
          <w:rFonts w:ascii="Arial" w:hAnsi="Arial" w:cs="Arial"/>
          <w:bCs/>
          <w:sz w:val="24"/>
          <w:szCs w:val="24"/>
        </w:rPr>
        <w:t xml:space="preserve">tate of the </w:t>
      </w:r>
      <w:r>
        <w:rPr>
          <w:rFonts w:ascii="Arial" w:hAnsi="Arial" w:cs="Arial"/>
          <w:bCs/>
          <w:sz w:val="24"/>
          <w:szCs w:val="24"/>
        </w:rPr>
        <w:t>s</w:t>
      </w:r>
      <w:r w:rsidRPr="003E06EC">
        <w:rPr>
          <w:rFonts w:ascii="Arial" w:hAnsi="Arial" w:cs="Arial"/>
          <w:bCs/>
          <w:sz w:val="24"/>
          <w:szCs w:val="24"/>
        </w:rPr>
        <w:t>cientist-</w:t>
      </w:r>
      <w:r>
        <w:rPr>
          <w:rFonts w:ascii="Arial" w:hAnsi="Arial" w:cs="Arial"/>
          <w:bCs/>
          <w:sz w:val="24"/>
          <w:szCs w:val="24"/>
        </w:rPr>
        <w:t>p</w:t>
      </w:r>
      <w:r w:rsidRPr="003E06EC">
        <w:rPr>
          <w:rFonts w:ascii="Arial" w:hAnsi="Arial" w:cs="Arial"/>
          <w:bCs/>
          <w:sz w:val="24"/>
          <w:szCs w:val="24"/>
        </w:rPr>
        <w:t xml:space="preserve">ractitioner </w:t>
      </w:r>
      <w:r>
        <w:rPr>
          <w:rFonts w:ascii="Arial" w:hAnsi="Arial" w:cs="Arial"/>
          <w:bCs/>
          <w:sz w:val="24"/>
          <w:szCs w:val="24"/>
        </w:rPr>
        <w:t>m</w:t>
      </w:r>
      <w:r w:rsidRPr="003E06EC">
        <w:rPr>
          <w:rFonts w:ascii="Arial" w:hAnsi="Arial" w:cs="Arial"/>
          <w:bCs/>
          <w:sz w:val="24"/>
          <w:szCs w:val="24"/>
        </w:rPr>
        <w:t xml:space="preserve">odel in </w:t>
      </w:r>
      <w:r>
        <w:rPr>
          <w:rFonts w:ascii="Arial" w:hAnsi="Arial" w:cs="Arial"/>
          <w:bCs/>
          <w:sz w:val="24"/>
          <w:szCs w:val="24"/>
        </w:rPr>
        <w:t>a</w:t>
      </w:r>
      <w:r w:rsidRPr="003E06EC">
        <w:rPr>
          <w:rFonts w:ascii="Arial" w:hAnsi="Arial" w:cs="Arial"/>
          <w:bCs/>
          <w:sz w:val="24"/>
          <w:szCs w:val="24"/>
        </w:rPr>
        <w:t xml:space="preserve">pplied </w:t>
      </w:r>
      <w:r>
        <w:rPr>
          <w:rFonts w:ascii="Arial" w:hAnsi="Arial" w:cs="Arial"/>
          <w:bCs/>
          <w:sz w:val="24"/>
          <w:szCs w:val="24"/>
        </w:rPr>
        <w:t>b</w:t>
      </w:r>
      <w:r w:rsidRPr="003E06EC">
        <w:rPr>
          <w:rFonts w:ascii="Arial" w:hAnsi="Arial" w:cs="Arial"/>
          <w:bCs/>
          <w:sz w:val="24"/>
          <w:szCs w:val="24"/>
        </w:rPr>
        <w:t xml:space="preserve">ehavior </w:t>
      </w:r>
      <w:r>
        <w:rPr>
          <w:rFonts w:ascii="Arial" w:hAnsi="Arial" w:cs="Arial"/>
          <w:bCs/>
          <w:sz w:val="24"/>
          <w:szCs w:val="24"/>
        </w:rPr>
        <w:t>a</w:t>
      </w:r>
      <w:r w:rsidRPr="003E06EC">
        <w:rPr>
          <w:rFonts w:ascii="Arial" w:hAnsi="Arial" w:cs="Arial"/>
          <w:bCs/>
          <w:sz w:val="24"/>
          <w:szCs w:val="24"/>
        </w:rPr>
        <w:t>nalysis. </w:t>
      </w:r>
      <w:r w:rsidRPr="003E06EC">
        <w:rPr>
          <w:rFonts w:ascii="Arial" w:hAnsi="Arial" w:cs="Arial"/>
          <w:bCs/>
          <w:i/>
          <w:iCs/>
          <w:sz w:val="24"/>
          <w:szCs w:val="24"/>
        </w:rPr>
        <w:t>Education &amp; Treatment of Children (West Virginia University Press)</w:t>
      </w:r>
      <w:r w:rsidRPr="003E06EC">
        <w:rPr>
          <w:rFonts w:ascii="Arial" w:hAnsi="Arial" w:cs="Arial"/>
          <w:bCs/>
          <w:sz w:val="24"/>
          <w:szCs w:val="24"/>
        </w:rPr>
        <w:t>, </w:t>
      </w:r>
      <w:r w:rsidRPr="003E06EC">
        <w:rPr>
          <w:rFonts w:ascii="Arial" w:hAnsi="Arial" w:cs="Arial"/>
          <w:bCs/>
          <w:i/>
          <w:iCs/>
          <w:sz w:val="24"/>
          <w:szCs w:val="24"/>
        </w:rPr>
        <w:t>41</w:t>
      </w:r>
      <w:r w:rsidRPr="003E06EC">
        <w:rPr>
          <w:rFonts w:ascii="Arial" w:hAnsi="Arial" w:cs="Arial"/>
          <w:bCs/>
          <w:sz w:val="24"/>
          <w:szCs w:val="24"/>
        </w:rPr>
        <w:t xml:space="preserve">(3), 277–297. </w:t>
      </w:r>
    </w:p>
    <w:p w14:paraId="72E07EA2" w14:textId="77777777" w:rsidR="00F84160" w:rsidRDefault="00F8416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33C743B" w14:textId="51E90137" w:rsidR="000840A5" w:rsidRPr="00305C59" w:rsidRDefault="000840A5" w:rsidP="007C5011">
      <w:pPr>
        <w:pStyle w:val="Heading3"/>
      </w:pPr>
      <w:r w:rsidRPr="00305C59">
        <w:lastRenderedPageBreak/>
        <w:t>Unit 7</w:t>
      </w:r>
    </w:p>
    <w:p w14:paraId="4C313342" w14:textId="516C70B8" w:rsidR="00150B80" w:rsidRPr="00150B80" w:rsidRDefault="00150B80" w:rsidP="006A322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bookmarkStart w:id="18" w:name="_Hlk110402648"/>
      <w:bookmarkStart w:id="19" w:name="_Hlk106349980"/>
      <w:r w:rsidRPr="00150B80">
        <w:rPr>
          <w:rFonts w:ascii="Arial" w:eastAsia="Arial" w:hAnsi="Arial" w:cs="Arial"/>
          <w:sz w:val="24"/>
          <w:szCs w:val="24"/>
        </w:rPr>
        <w:t>Gravina, N., Villacorta, J., Albert, K., Clark, R., Curry, S., &amp; Wilder, D. (2018). A literature review of organizational behavior management interventions in human service settings from 1990 to 2016.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Journal of Organizational Behavior Management</w:t>
      </w:r>
      <w:r w:rsidRPr="00150B80">
        <w:rPr>
          <w:rFonts w:ascii="Arial" w:eastAsia="Arial" w:hAnsi="Arial" w:cs="Arial"/>
          <w:sz w:val="24"/>
          <w:szCs w:val="24"/>
        </w:rPr>
        <w:t>,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38</w:t>
      </w:r>
      <w:r w:rsidRPr="00150B80">
        <w:rPr>
          <w:rFonts w:ascii="Arial" w:eastAsia="Arial" w:hAnsi="Arial" w:cs="Arial"/>
          <w:sz w:val="24"/>
          <w:szCs w:val="24"/>
        </w:rPr>
        <w:t xml:space="preserve">(2/3), 191–224. </w:t>
      </w:r>
    </w:p>
    <w:p w14:paraId="044EFCE7" w14:textId="614E165A" w:rsidR="00150B80" w:rsidRPr="00150B80" w:rsidRDefault="00150B80" w:rsidP="006A322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r w:rsidRPr="00150B80">
        <w:rPr>
          <w:rFonts w:ascii="Arial" w:eastAsia="Arial" w:hAnsi="Arial" w:cs="Arial"/>
          <w:sz w:val="24"/>
          <w:szCs w:val="24"/>
        </w:rPr>
        <w:t>Guercio, J. M. (2022). The importance of a deeper knowledge of the history and theoretical foundations of behaviorism and behavior therapy: Part 3–1986–2021.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Behavior Analysis: Research and Practice</w:t>
      </w:r>
      <w:r w:rsidRPr="00150B80">
        <w:rPr>
          <w:rFonts w:ascii="Arial" w:eastAsia="Arial" w:hAnsi="Arial" w:cs="Arial"/>
          <w:sz w:val="24"/>
          <w:szCs w:val="24"/>
        </w:rPr>
        <w:t>,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22</w:t>
      </w:r>
      <w:r w:rsidRPr="00150B80">
        <w:rPr>
          <w:rFonts w:ascii="Arial" w:eastAsia="Arial" w:hAnsi="Arial" w:cs="Arial"/>
          <w:sz w:val="24"/>
          <w:szCs w:val="24"/>
        </w:rPr>
        <w:t xml:space="preserve">(1), 114–129. </w:t>
      </w:r>
    </w:p>
    <w:p w14:paraId="39A4035F" w14:textId="4D9F7B39" w:rsidR="00150B80" w:rsidRPr="00150B80" w:rsidRDefault="00150B80" w:rsidP="006A322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r w:rsidRPr="00150B80">
        <w:rPr>
          <w:rFonts w:ascii="Arial" w:eastAsia="Arial" w:hAnsi="Arial" w:cs="Arial"/>
          <w:sz w:val="24"/>
          <w:szCs w:val="24"/>
        </w:rPr>
        <w:t>Hanley, G. (2012). Functional assessment of problem behavior: Dispelling myths, overcoming implementation obstacles, and developing new lore.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Behavior Analysis in Practice</w:t>
      </w:r>
      <w:r w:rsidRPr="00150B80">
        <w:rPr>
          <w:rFonts w:ascii="Arial" w:eastAsia="Arial" w:hAnsi="Arial" w:cs="Arial"/>
          <w:sz w:val="24"/>
          <w:szCs w:val="24"/>
        </w:rPr>
        <w:t>,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5</w:t>
      </w:r>
      <w:r w:rsidRPr="00150B80">
        <w:rPr>
          <w:rFonts w:ascii="Arial" w:eastAsia="Arial" w:hAnsi="Arial" w:cs="Arial"/>
          <w:sz w:val="24"/>
          <w:szCs w:val="24"/>
        </w:rPr>
        <w:t xml:space="preserve">(1), 54–72. </w:t>
      </w:r>
    </w:p>
    <w:p w14:paraId="0ABA6F55" w14:textId="73D29DBD" w:rsidR="00150B80" w:rsidRPr="00150B80" w:rsidRDefault="00150B80" w:rsidP="006A322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r w:rsidRPr="00150B80">
        <w:rPr>
          <w:rFonts w:ascii="Arial" w:eastAsia="Arial" w:hAnsi="Arial" w:cs="Arial"/>
          <w:sz w:val="24"/>
          <w:szCs w:val="24"/>
        </w:rPr>
        <w:t>Leaf, J. B., Cihon, J. H., Ferguson, J. L., Milne, C. M., Leaf, R., &amp; McEachin, J. (2021). Advances in our understanding of behavioral intervention: 1980 to 2020 for individuals diagnosed with autism spectrum disorder.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Journal of Autism and Developmental Disorders</w:t>
      </w:r>
      <w:r w:rsidRPr="00150B80">
        <w:rPr>
          <w:rFonts w:ascii="Arial" w:eastAsia="Arial" w:hAnsi="Arial" w:cs="Arial"/>
          <w:sz w:val="24"/>
          <w:szCs w:val="24"/>
        </w:rPr>
        <w:t>,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51</w:t>
      </w:r>
      <w:r w:rsidRPr="00150B80">
        <w:rPr>
          <w:rFonts w:ascii="Arial" w:eastAsia="Arial" w:hAnsi="Arial" w:cs="Arial"/>
          <w:sz w:val="24"/>
          <w:szCs w:val="24"/>
        </w:rPr>
        <w:t xml:space="preserve">(12), 4395–4410. </w:t>
      </w:r>
    </w:p>
    <w:p w14:paraId="740B473B" w14:textId="26E71E29" w:rsidR="00150B80" w:rsidRPr="00150B80" w:rsidRDefault="00150B80" w:rsidP="006A322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proofErr w:type="spellStart"/>
      <w:r w:rsidRPr="00150B80">
        <w:rPr>
          <w:rFonts w:ascii="Arial" w:eastAsia="Arial" w:hAnsi="Arial" w:cs="Arial"/>
          <w:sz w:val="24"/>
          <w:szCs w:val="24"/>
        </w:rPr>
        <w:t>Özerk</w:t>
      </w:r>
      <w:proofErr w:type="spellEnd"/>
      <w:r w:rsidRPr="00150B80">
        <w:rPr>
          <w:rFonts w:ascii="Arial" w:eastAsia="Arial" w:hAnsi="Arial" w:cs="Arial"/>
          <w:sz w:val="24"/>
          <w:szCs w:val="24"/>
        </w:rPr>
        <w:t xml:space="preserve">, K., Vea, G. D., </w:t>
      </w:r>
      <w:proofErr w:type="spellStart"/>
      <w:r w:rsidRPr="00150B80">
        <w:rPr>
          <w:rFonts w:ascii="Arial" w:eastAsia="Arial" w:hAnsi="Arial" w:cs="Arial"/>
          <w:sz w:val="24"/>
          <w:szCs w:val="24"/>
        </w:rPr>
        <w:t>Eikeseth</w:t>
      </w:r>
      <w:proofErr w:type="spellEnd"/>
      <w:r w:rsidRPr="00150B80">
        <w:rPr>
          <w:rFonts w:ascii="Arial" w:eastAsia="Arial" w:hAnsi="Arial" w:cs="Arial"/>
          <w:sz w:val="24"/>
          <w:szCs w:val="24"/>
        </w:rPr>
        <w:t xml:space="preserve">, S., &amp; </w:t>
      </w:r>
      <w:proofErr w:type="spellStart"/>
      <w:r w:rsidRPr="00150B80">
        <w:rPr>
          <w:rFonts w:ascii="Arial" w:eastAsia="Arial" w:hAnsi="Arial" w:cs="Arial"/>
          <w:sz w:val="24"/>
          <w:szCs w:val="24"/>
        </w:rPr>
        <w:t>Özerk</w:t>
      </w:r>
      <w:proofErr w:type="spellEnd"/>
      <w:r w:rsidRPr="00150B80">
        <w:rPr>
          <w:rFonts w:ascii="Arial" w:eastAsia="Arial" w:hAnsi="Arial" w:cs="Arial"/>
          <w:sz w:val="24"/>
          <w:szCs w:val="24"/>
        </w:rPr>
        <w:t xml:space="preserve">, M. (2016). </w:t>
      </w:r>
      <w:r w:rsidRPr="00150B80">
        <w:rPr>
          <w:rFonts w:ascii="Arial" w:hAnsi="Arial" w:cs="Arial"/>
          <w:sz w:val="24"/>
          <w:szCs w:val="24"/>
        </w:rPr>
        <w:t xml:space="preserve">Ole Ivar Lovaas--His </w:t>
      </w:r>
      <w:r w:rsidRPr="00150B80">
        <w:rPr>
          <w:rFonts w:ascii="Arial" w:eastAsia="Arial" w:hAnsi="Arial" w:cs="Arial"/>
          <w:sz w:val="24"/>
          <w:szCs w:val="24"/>
        </w:rPr>
        <w:t>l</w:t>
      </w:r>
      <w:r w:rsidRPr="00150B80">
        <w:rPr>
          <w:rFonts w:ascii="Arial" w:hAnsi="Arial" w:cs="Arial"/>
          <w:sz w:val="24"/>
          <w:szCs w:val="24"/>
        </w:rPr>
        <w:t xml:space="preserve">ife, </w:t>
      </w:r>
      <w:r w:rsidRPr="00150B80">
        <w:rPr>
          <w:rFonts w:ascii="Arial" w:eastAsia="Arial" w:hAnsi="Arial" w:cs="Arial"/>
          <w:sz w:val="24"/>
          <w:szCs w:val="24"/>
        </w:rPr>
        <w:t>m</w:t>
      </w:r>
      <w:r w:rsidRPr="00150B80">
        <w:rPr>
          <w:rFonts w:ascii="Arial" w:hAnsi="Arial" w:cs="Arial"/>
          <w:sz w:val="24"/>
          <w:szCs w:val="24"/>
        </w:rPr>
        <w:t xml:space="preserve">erits and </w:t>
      </w:r>
      <w:r w:rsidRPr="00150B80">
        <w:rPr>
          <w:rFonts w:ascii="Arial" w:eastAsia="Arial" w:hAnsi="Arial" w:cs="Arial"/>
          <w:sz w:val="24"/>
          <w:szCs w:val="24"/>
        </w:rPr>
        <w:t>l</w:t>
      </w:r>
      <w:r w:rsidRPr="00150B80">
        <w:rPr>
          <w:rFonts w:ascii="Arial" w:hAnsi="Arial" w:cs="Arial"/>
          <w:sz w:val="24"/>
          <w:szCs w:val="24"/>
        </w:rPr>
        <w:t>egacy</w:t>
      </w:r>
      <w:r w:rsidRPr="00150B80">
        <w:rPr>
          <w:rFonts w:ascii="Arial" w:eastAsia="Arial" w:hAnsi="Arial" w:cs="Arial"/>
          <w:sz w:val="24"/>
          <w:szCs w:val="24"/>
        </w:rPr>
        <w:t>.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International Electronic Journal of Elementary Education</w:t>
      </w:r>
      <w:r w:rsidRPr="00150B80">
        <w:rPr>
          <w:rFonts w:ascii="Arial" w:eastAsia="Arial" w:hAnsi="Arial" w:cs="Arial"/>
          <w:sz w:val="24"/>
          <w:szCs w:val="24"/>
        </w:rPr>
        <w:t>,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9</w:t>
      </w:r>
      <w:r w:rsidRPr="00150B80">
        <w:rPr>
          <w:rFonts w:ascii="Arial" w:eastAsia="Arial" w:hAnsi="Arial" w:cs="Arial"/>
          <w:sz w:val="24"/>
          <w:szCs w:val="24"/>
        </w:rPr>
        <w:t>(2), 243–262.</w:t>
      </w:r>
      <w:r w:rsidR="008E1593">
        <w:rPr>
          <w:rFonts w:ascii="Arial" w:eastAsia="Arial" w:hAnsi="Arial" w:cs="Arial"/>
          <w:sz w:val="24"/>
          <w:szCs w:val="24"/>
        </w:rPr>
        <w:t xml:space="preserve"> </w:t>
      </w:r>
      <w:r w:rsidR="008E1593" w:rsidRPr="008E1593">
        <w:rPr>
          <w:rFonts w:ascii="Arial" w:eastAsia="Arial" w:hAnsi="Arial" w:cs="Arial"/>
          <w:sz w:val="24"/>
          <w:szCs w:val="24"/>
        </w:rPr>
        <w:t>https://files.eric.ed.gov/fulltext/EJ1126605.pdf</w:t>
      </w:r>
    </w:p>
    <w:p w14:paraId="2F691845" w14:textId="37893576" w:rsidR="00150B80" w:rsidRPr="00150B80" w:rsidRDefault="00150B80" w:rsidP="006A3228">
      <w:pP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bookmarkStart w:id="20" w:name="citation"/>
      <w:r w:rsidRPr="00150B80">
        <w:rPr>
          <w:rFonts w:ascii="Arial" w:eastAsia="Arial" w:hAnsi="Arial" w:cs="Arial"/>
          <w:sz w:val="24"/>
          <w:szCs w:val="24"/>
        </w:rPr>
        <w:t xml:space="preserve">Sigafoos, J., Carnett, A., O’Reilly, M. F., &amp; </w:t>
      </w:r>
      <w:proofErr w:type="spellStart"/>
      <w:r w:rsidRPr="00150B80">
        <w:rPr>
          <w:rFonts w:ascii="Arial" w:eastAsia="Arial" w:hAnsi="Arial" w:cs="Arial"/>
          <w:sz w:val="24"/>
          <w:szCs w:val="24"/>
        </w:rPr>
        <w:t>Lancioni</w:t>
      </w:r>
      <w:proofErr w:type="spellEnd"/>
      <w:r w:rsidRPr="00150B80">
        <w:rPr>
          <w:rFonts w:ascii="Arial" w:eastAsia="Arial" w:hAnsi="Arial" w:cs="Arial"/>
          <w:sz w:val="24"/>
          <w:szCs w:val="24"/>
        </w:rPr>
        <w:t>, G. E. (2019). Discrete trial training: A structured learning approach for children with ASD. In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Behavioral interventions in schools: Evidence-based positive strategies, (</w:t>
      </w:r>
      <w:r w:rsidRPr="00150B80">
        <w:rPr>
          <w:rFonts w:ascii="Arial" w:eastAsia="Arial" w:hAnsi="Arial" w:cs="Arial"/>
          <w:sz w:val="24"/>
          <w:szCs w:val="24"/>
        </w:rPr>
        <w:t xml:space="preserve">2nd ed., pp. 227–243). American Psychological Association. </w:t>
      </w:r>
    </w:p>
    <w:bookmarkEnd w:id="18"/>
    <w:bookmarkEnd w:id="19"/>
    <w:bookmarkEnd w:id="20"/>
    <w:p w14:paraId="435B9557" w14:textId="575F4327" w:rsidR="00F42F64" w:rsidRPr="00305C59" w:rsidRDefault="009431D6" w:rsidP="007C5011">
      <w:pPr>
        <w:pStyle w:val="Heading3"/>
      </w:pPr>
      <w:r w:rsidRPr="00305C59">
        <w:t>Unit 8</w:t>
      </w:r>
    </w:p>
    <w:p w14:paraId="3E68CB5F" w14:textId="2BE9FC93" w:rsidR="00F84160" w:rsidRDefault="00F84160" w:rsidP="006A3228">
      <w:pP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bookmarkStart w:id="21" w:name="_Hlk106351005"/>
      <w:proofErr w:type="spellStart"/>
      <w:r w:rsidRPr="00F84160">
        <w:rPr>
          <w:rFonts w:ascii="Arial" w:eastAsia="Arial" w:hAnsi="Arial" w:cs="Arial"/>
          <w:sz w:val="24"/>
          <w:szCs w:val="24"/>
        </w:rPr>
        <w:t>Araiba</w:t>
      </w:r>
      <w:proofErr w:type="spellEnd"/>
      <w:r w:rsidRPr="00F84160">
        <w:rPr>
          <w:rFonts w:ascii="Arial" w:eastAsia="Arial" w:hAnsi="Arial" w:cs="Arial"/>
          <w:sz w:val="24"/>
          <w:szCs w:val="24"/>
        </w:rPr>
        <w:t xml:space="preserve"> S. (2024). The Evolution of the Conceptually Systematic Dimension and Its Current Functions in Applied Behavior Analysis. </w:t>
      </w:r>
      <w:r w:rsidRPr="00F84160">
        <w:rPr>
          <w:rFonts w:ascii="Arial" w:eastAsia="Arial" w:hAnsi="Arial" w:cs="Arial"/>
          <w:i/>
          <w:iCs/>
          <w:sz w:val="24"/>
          <w:szCs w:val="24"/>
        </w:rPr>
        <w:t>Perspectives on behavior science</w:t>
      </w:r>
      <w:r w:rsidRPr="00F84160">
        <w:rPr>
          <w:rFonts w:ascii="Arial" w:eastAsia="Arial" w:hAnsi="Arial" w:cs="Arial"/>
          <w:sz w:val="24"/>
          <w:szCs w:val="24"/>
        </w:rPr>
        <w:t xml:space="preserve">, </w:t>
      </w:r>
      <w:r w:rsidRPr="00F84160">
        <w:rPr>
          <w:rFonts w:ascii="Arial" w:eastAsia="Arial" w:hAnsi="Arial" w:cs="Arial"/>
          <w:i/>
          <w:iCs/>
          <w:sz w:val="24"/>
          <w:szCs w:val="24"/>
        </w:rPr>
        <w:t>47</w:t>
      </w:r>
      <w:r w:rsidRPr="00F84160">
        <w:rPr>
          <w:rFonts w:ascii="Arial" w:eastAsia="Arial" w:hAnsi="Arial" w:cs="Arial"/>
          <w:sz w:val="24"/>
          <w:szCs w:val="24"/>
        </w:rPr>
        <w:t>(1), 1–27.</w:t>
      </w:r>
    </w:p>
    <w:p w14:paraId="1B0D83B6" w14:textId="40F97E23" w:rsidR="00150B80" w:rsidRDefault="00150B80" w:rsidP="006A3228">
      <w:pP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r w:rsidRPr="00B23AB9">
        <w:rPr>
          <w:rFonts w:ascii="Arial" w:eastAsia="Arial" w:hAnsi="Arial" w:cs="Arial"/>
          <w:sz w:val="24"/>
          <w:szCs w:val="24"/>
        </w:rPr>
        <w:t>Behavior Analyst Certification Board</w:t>
      </w:r>
      <w:r w:rsidRPr="00150B80">
        <w:rPr>
          <w:rFonts w:ascii="Arial" w:eastAsia="Arial" w:hAnsi="Arial" w:cs="Arial"/>
          <w:sz w:val="24"/>
          <w:szCs w:val="24"/>
        </w:rPr>
        <w:t xml:space="preserve">. (2020, December 21). </w:t>
      </w:r>
      <w:r w:rsidRPr="001A6CE0">
        <w:rPr>
          <w:rFonts w:ascii="Arial" w:eastAsia="Arial" w:hAnsi="Arial" w:cs="Arial"/>
          <w:i/>
          <w:sz w:val="24"/>
          <w:szCs w:val="24"/>
        </w:rPr>
        <w:t>The professional infrastructure of applied behavior analysis</w:t>
      </w:r>
      <w:r w:rsidRPr="00150B80">
        <w:rPr>
          <w:rFonts w:ascii="Arial" w:eastAsia="Arial" w:hAnsi="Arial" w:cs="Arial"/>
          <w:sz w:val="24"/>
          <w:szCs w:val="24"/>
        </w:rPr>
        <w:t xml:space="preserve"> [Video]. YouTube. </w:t>
      </w:r>
      <w:r w:rsidR="00D0452A" w:rsidRPr="00F84160">
        <w:rPr>
          <w:rFonts w:ascii="Arial" w:eastAsia="Arial" w:hAnsi="Arial" w:cs="Arial"/>
          <w:sz w:val="24"/>
          <w:szCs w:val="24"/>
        </w:rPr>
        <w:t>https://youtu.be/vHi3rfnXfPg</w:t>
      </w:r>
    </w:p>
    <w:p w14:paraId="18FE159A" w14:textId="4BC7FDC5" w:rsidR="00C42130" w:rsidRDefault="00C42130" w:rsidP="00C42130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r w:rsidRPr="00150B80">
        <w:rPr>
          <w:rFonts w:ascii="Arial" w:eastAsia="Arial" w:hAnsi="Arial" w:cs="Arial"/>
          <w:sz w:val="24"/>
          <w:szCs w:val="24"/>
        </w:rPr>
        <w:t>Dixon, M. R., Hayes, S. C., Stanley, C., Law, S., &amp; al-Nasser, T. (2020). Is acceptance and commitment training or therapy (ACT) a method that applied behavior analysts can and should use?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Psychological Record</w:t>
      </w:r>
      <w:r w:rsidRPr="00150B80">
        <w:rPr>
          <w:rFonts w:ascii="Arial" w:eastAsia="Arial" w:hAnsi="Arial" w:cs="Arial"/>
          <w:sz w:val="24"/>
          <w:szCs w:val="24"/>
        </w:rPr>
        <w:t>,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70</w:t>
      </w:r>
      <w:r w:rsidRPr="00150B80">
        <w:rPr>
          <w:rFonts w:ascii="Arial" w:eastAsia="Arial" w:hAnsi="Arial" w:cs="Arial"/>
          <w:sz w:val="24"/>
          <w:szCs w:val="24"/>
        </w:rPr>
        <w:t xml:space="preserve">(4), 559–579. </w:t>
      </w:r>
    </w:p>
    <w:p w14:paraId="40C769E1" w14:textId="023DD417" w:rsidR="00D4747C" w:rsidRDefault="00D4747C" w:rsidP="00D4747C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r w:rsidRPr="00150B80">
        <w:rPr>
          <w:rFonts w:ascii="Arial" w:eastAsia="Arial" w:hAnsi="Arial" w:cs="Arial"/>
          <w:sz w:val="24"/>
          <w:szCs w:val="24"/>
        </w:rPr>
        <w:t>LeBlanc, L. A., Taylor, B. A., &amp; Marchese, N. V. (2019). The training experiences of behavior analysts: Compassionate care and therapeutic relationships with caregivers.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Behavior Analysis in Practice</w:t>
      </w:r>
      <w:r w:rsidRPr="00150B80">
        <w:rPr>
          <w:rFonts w:ascii="Arial" w:eastAsia="Arial" w:hAnsi="Arial" w:cs="Arial"/>
          <w:sz w:val="24"/>
          <w:szCs w:val="24"/>
        </w:rPr>
        <w:t>,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13</w:t>
      </w:r>
      <w:r w:rsidRPr="00150B80">
        <w:rPr>
          <w:rFonts w:ascii="Arial" w:eastAsia="Arial" w:hAnsi="Arial" w:cs="Arial"/>
          <w:sz w:val="24"/>
          <w:szCs w:val="24"/>
        </w:rPr>
        <w:t xml:space="preserve">(2), 387–393. </w:t>
      </w:r>
    </w:p>
    <w:p w14:paraId="31AB18A0" w14:textId="7D62DDE3" w:rsidR="00D0452A" w:rsidRPr="00150B80" w:rsidRDefault="00D0452A" w:rsidP="00D0452A">
      <w:pPr>
        <w:spacing w:before="100" w:beforeAutospacing="1" w:after="100" w:afterAutospacing="1"/>
        <w:rPr>
          <w:rFonts w:ascii="Arial" w:eastAsia="Arial" w:hAnsi="Arial" w:cs="Arial"/>
          <w:sz w:val="24"/>
          <w:szCs w:val="24"/>
        </w:rPr>
      </w:pPr>
      <w:proofErr w:type="spellStart"/>
      <w:r w:rsidRPr="00D0452A">
        <w:rPr>
          <w:rFonts w:ascii="Arial" w:eastAsia="Arial" w:hAnsi="Arial" w:cs="Arial"/>
          <w:sz w:val="24"/>
          <w:szCs w:val="24"/>
        </w:rPr>
        <w:t>Paliliunas</w:t>
      </w:r>
      <w:proofErr w:type="spellEnd"/>
      <w:r w:rsidRPr="00D0452A">
        <w:rPr>
          <w:rFonts w:ascii="Arial" w:eastAsia="Arial" w:hAnsi="Arial" w:cs="Arial"/>
          <w:sz w:val="24"/>
          <w:szCs w:val="24"/>
        </w:rPr>
        <w:t xml:space="preserve"> D. (2021). Values: A Core Guiding Principle for Behavior-Analytic Intervention and </w:t>
      </w:r>
      <w:r>
        <w:rPr>
          <w:rFonts w:ascii="Arial" w:eastAsia="Arial" w:hAnsi="Arial" w:cs="Arial"/>
          <w:sz w:val="24"/>
          <w:szCs w:val="24"/>
        </w:rPr>
        <w:tab/>
      </w:r>
      <w:r w:rsidRPr="00D0452A">
        <w:rPr>
          <w:rFonts w:ascii="Arial" w:eastAsia="Arial" w:hAnsi="Arial" w:cs="Arial"/>
          <w:sz w:val="24"/>
          <w:szCs w:val="24"/>
        </w:rPr>
        <w:t>Research.</w:t>
      </w:r>
      <w:r w:rsidRPr="00D0452A">
        <w:rPr>
          <w:rFonts w:ascii="Arial" w:eastAsia="Arial" w:hAnsi="Arial" w:cs="Arial"/>
          <w:i/>
          <w:sz w:val="24"/>
          <w:szCs w:val="24"/>
        </w:rPr>
        <w:t xml:space="preserve"> Behavior Analysis in Practice</w:t>
      </w:r>
      <w:r w:rsidRPr="00D0452A">
        <w:rPr>
          <w:rFonts w:ascii="Arial" w:eastAsia="Arial" w:hAnsi="Arial" w:cs="Arial"/>
          <w:sz w:val="24"/>
          <w:szCs w:val="24"/>
        </w:rPr>
        <w:t xml:space="preserve">, </w:t>
      </w:r>
      <w:r w:rsidRPr="00D0452A">
        <w:rPr>
          <w:rFonts w:ascii="Arial" w:eastAsia="Arial" w:hAnsi="Arial" w:cs="Arial"/>
          <w:i/>
          <w:sz w:val="24"/>
          <w:szCs w:val="24"/>
        </w:rPr>
        <w:t>15</w:t>
      </w:r>
      <w:r w:rsidRPr="00D0452A">
        <w:rPr>
          <w:rFonts w:ascii="Arial" w:eastAsia="Arial" w:hAnsi="Arial" w:cs="Arial"/>
          <w:sz w:val="24"/>
          <w:szCs w:val="24"/>
        </w:rPr>
        <w:t>(1), 115–125.</w:t>
      </w:r>
    </w:p>
    <w:bookmarkEnd w:id="21"/>
    <w:p w14:paraId="428D9AF9" w14:textId="77777777" w:rsidR="00D4747C" w:rsidRPr="00150B80" w:rsidRDefault="00D4747C" w:rsidP="00D4747C">
      <w:pPr>
        <w:spacing w:before="100" w:beforeAutospacing="1" w:after="100" w:afterAutospacing="1"/>
        <w:ind w:left="720" w:hanging="720"/>
        <w:rPr>
          <w:rFonts w:ascii="Arial" w:eastAsia="Arial" w:hAnsi="Arial" w:cs="Arial"/>
          <w:sz w:val="24"/>
          <w:szCs w:val="24"/>
        </w:rPr>
      </w:pPr>
      <w:r w:rsidRPr="00150B80">
        <w:rPr>
          <w:rFonts w:ascii="Arial" w:eastAsia="Arial" w:hAnsi="Arial" w:cs="Arial"/>
          <w:sz w:val="24"/>
          <w:szCs w:val="24"/>
        </w:rPr>
        <w:lastRenderedPageBreak/>
        <w:t>Rajaraman, A., Austin, J. L., Gover, H. C., Cammilleri, A. P., Donnelly, D. R., &amp; Hanley, G. P. (2022). Toward trauma</w:t>
      </w:r>
      <w:r w:rsidRPr="00150B80">
        <w:rPr>
          <w:rFonts w:ascii="Cambria Math" w:eastAsia="Arial" w:hAnsi="Cambria Math" w:cs="Cambria Math"/>
          <w:sz w:val="24"/>
          <w:szCs w:val="24"/>
        </w:rPr>
        <w:t>‐</w:t>
      </w:r>
      <w:r w:rsidRPr="00150B80">
        <w:rPr>
          <w:rFonts w:ascii="Arial" w:eastAsia="Arial" w:hAnsi="Arial" w:cs="Arial"/>
          <w:sz w:val="24"/>
          <w:szCs w:val="24"/>
        </w:rPr>
        <w:t>informed applications of behavior analysis.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Journal of Applied Behavior Analysis</w:t>
      </w:r>
      <w:r w:rsidRPr="00150B80">
        <w:rPr>
          <w:rFonts w:ascii="Arial" w:eastAsia="Arial" w:hAnsi="Arial" w:cs="Arial"/>
          <w:sz w:val="24"/>
          <w:szCs w:val="24"/>
        </w:rPr>
        <w:t>, </w:t>
      </w:r>
      <w:r w:rsidRPr="00150B80">
        <w:rPr>
          <w:rFonts w:ascii="Arial" w:eastAsia="Arial" w:hAnsi="Arial" w:cs="Arial"/>
          <w:i/>
          <w:iCs/>
          <w:sz w:val="24"/>
          <w:szCs w:val="24"/>
        </w:rPr>
        <w:t>55</w:t>
      </w:r>
      <w:r w:rsidRPr="00150B80">
        <w:rPr>
          <w:rFonts w:ascii="Arial" w:eastAsia="Arial" w:hAnsi="Arial" w:cs="Arial"/>
          <w:sz w:val="24"/>
          <w:szCs w:val="24"/>
        </w:rPr>
        <w:t xml:space="preserve">(1), 40–61. </w:t>
      </w:r>
    </w:p>
    <w:p w14:paraId="777AF172" w14:textId="3693A4D1" w:rsidR="00D4747C" w:rsidRPr="00860250" w:rsidRDefault="00860250" w:rsidP="006A3228">
      <w:pPr>
        <w:pStyle w:val="BodyText"/>
        <w:spacing w:before="100" w:beforeAutospacing="1" w:after="100" w:afterAutospacing="1"/>
        <w:ind w:left="720" w:hanging="720"/>
        <w:rPr>
          <w:rFonts w:ascii="Arial" w:hAnsi="Arial" w:cs="Arial"/>
          <w:bCs/>
          <w:sz w:val="24"/>
          <w:szCs w:val="24"/>
          <w:lang w:val="en"/>
        </w:rPr>
      </w:pPr>
      <w:r w:rsidRPr="00860250">
        <w:rPr>
          <w:rFonts w:ascii="Arial" w:hAnsi="Arial" w:cs="Arial"/>
          <w:bCs/>
          <w:sz w:val="24"/>
          <w:szCs w:val="24"/>
        </w:rPr>
        <w:t>Tyndall, I. (2022). Relational Frame Theory: A framework for psychologists to develop positive interventions to bring about real change in applied settings. </w:t>
      </w:r>
      <w:r w:rsidRPr="00860250">
        <w:rPr>
          <w:rFonts w:ascii="Arial" w:hAnsi="Arial" w:cs="Arial"/>
          <w:bCs/>
          <w:i/>
          <w:iCs/>
          <w:sz w:val="24"/>
          <w:szCs w:val="24"/>
        </w:rPr>
        <w:t>Assessment &amp; Development Matters</w:t>
      </w:r>
      <w:r w:rsidRPr="00860250">
        <w:rPr>
          <w:rFonts w:ascii="Arial" w:hAnsi="Arial" w:cs="Arial"/>
          <w:bCs/>
          <w:sz w:val="24"/>
          <w:szCs w:val="24"/>
        </w:rPr>
        <w:t>, </w:t>
      </w:r>
      <w:r w:rsidRPr="00860250">
        <w:rPr>
          <w:rFonts w:ascii="Arial" w:hAnsi="Arial" w:cs="Arial"/>
          <w:bCs/>
          <w:i/>
          <w:iCs/>
          <w:sz w:val="24"/>
          <w:szCs w:val="24"/>
        </w:rPr>
        <w:t>14</w:t>
      </w:r>
      <w:r w:rsidRPr="00860250">
        <w:rPr>
          <w:rFonts w:ascii="Arial" w:hAnsi="Arial" w:cs="Arial"/>
          <w:bCs/>
          <w:sz w:val="24"/>
          <w:szCs w:val="24"/>
        </w:rPr>
        <w:t>(2), 19–23.</w:t>
      </w:r>
    </w:p>
    <w:p w14:paraId="769E0D70" w14:textId="49FFDAD5" w:rsidR="00C14919" w:rsidRPr="007C5011" w:rsidRDefault="00C14919" w:rsidP="007C5011">
      <w:pPr>
        <w:pStyle w:val="Heading3"/>
      </w:pPr>
      <w:r w:rsidRPr="007C5011">
        <w:t>Unit 9</w:t>
      </w:r>
    </w:p>
    <w:p w14:paraId="34809831" w14:textId="3395B823" w:rsidR="006A3228" w:rsidRPr="006A3228" w:rsidRDefault="006A3228" w:rsidP="006A3228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>Beaulieu, L., Addington, J., &amp; Almeida, D. (2019). Behavior analysts' training and practices regarding cultural diversity: The case for culturally competent care. </w:t>
      </w:r>
      <w:r w:rsidRPr="006A3228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Behavior Analysis in Practice (Springer Science &amp; Business Media B.V.)</w:t>
      </w:r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>, </w:t>
      </w:r>
      <w:r w:rsidRPr="006A3228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12</w:t>
      </w:r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 xml:space="preserve">(3), 557–575. </w:t>
      </w:r>
    </w:p>
    <w:p w14:paraId="030D1D73" w14:textId="015D2E93" w:rsidR="006A3228" w:rsidRPr="006A3228" w:rsidRDefault="006A3228" w:rsidP="006A3228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  <w:r w:rsidRPr="00F878FA">
        <w:rPr>
          <w:rFonts w:ascii="Arial" w:eastAsia="Arial" w:hAnsi="Arial" w:cs="Arial"/>
          <w:bCs/>
          <w:color w:val="000000"/>
          <w:sz w:val="24"/>
          <w:szCs w:val="24"/>
        </w:rPr>
        <w:t>Capriotti, M. R., &amp; Donaldson, J. M. (2022). “Why don’t behavior analysts do something?” Behavior analysts’ historical, present, and potential future actions on sexual and gender minority issues. </w:t>
      </w:r>
      <w:r w:rsidRPr="00F878FA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Journal of Applied Behavior Analysis</w:t>
      </w:r>
      <w:r w:rsidRPr="00F878FA">
        <w:rPr>
          <w:rFonts w:ascii="Arial" w:eastAsia="Arial" w:hAnsi="Arial" w:cs="Arial"/>
          <w:bCs/>
          <w:color w:val="000000"/>
          <w:sz w:val="24"/>
          <w:szCs w:val="24"/>
        </w:rPr>
        <w:t>, </w:t>
      </w:r>
      <w:r w:rsidRPr="00F878FA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55</w:t>
      </w:r>
      <w:r w:rsidRPr="00F878FA">
        <w:rPr>
          <w:rFonts w:ascii="Arial" w:eastAsia="Arial" w:hAnsi="Arial" w:cs="Arial"/>
          <w:bCs/>
          <w:color w:val="000000"/>
          <w:sz w:val="24"/>
          <w:szCs w:val="24"/>
        </w:rPr>
        <w:t xml:space="preserve">(1), 19–39. </w:t>
      </w:r>
    </w:p>
    <w:p w14:paraId="4CC5D440" w14:textId="0E1C8B8F" w:rsidR="0045746F" w:rsidRDefault="0045746F" w:rsidP="0045746F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  <w:bookmarkStart w:id="22" w:name="_Hlk112339217"/>
      <w:r w:rsidRPr="00DC2AEC">
        <w:rPr>
          <w:rFonts w:ascii="Arial" w:eastAsia="Arial" w:hAnsi="Arial" w:cs="Arial"/>
          <w:bCs/>
          <w:color w:val="000000"/>
          <w:sz w:val="24"/>
          <w:szCs w:val="24"/>
        </w:rPr>
        <w:t>Carr</w:t>
      </w:r>
      <w:r>
        <w:rPr>
          <w:rFonts w:ascii="Arial" w:eastAsia="Arial" w:hAnsi="Arial" w:cs="Arial"/>
          <w:bCs/>
          <w:color w:val="000000"/>
          <w:sz w:val="24"/>
          <w:szCs w:val="24"/>
        </w:rPr>
        <w:t>, J.</w:t>
      </w:r>
      <w:r w:rsidR="001831B3">
        <w:rPr>
          <w:rFonts w:ascii="Arial" w:eastAsia="Arial" w:hAnsi="Arial" w:cs="Arial"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&amp;</w:t>
      </w:r>
      <w:r w:rsidRPr="00DC2AEC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DC2AEC">
        <w:rPr>
          <w:rFonts w:ascii="Arial" w:eastAsia="Arial" w:hAnsi="Arial" w:cs="Arial"/>
          <w:bCs/>
          <w:color w:val="000000"/>
          <w:sz w:val="24"/>
          <w:szCs w:val="24"/>
        </w:rPr>
        <w:t>Nosik</w:t>
      </w:r>
      <w:proofErr w:type="spellEnd"/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. M. (2020, June 18). </w:t>
      </w:r>
      <w:r w:rsidRPr="00DC2AEC">
        <w:rPr>
          <w:rFonts w:ascii="Arial" w:eastAsia="Arial" w:hAnsi="Arial" w:cs="Arial"/>
          <w:bCs/>
          <w:color w:val="000000"/>
          <w:sz w:val="24"/>
          <w:szCs w:val="24"/>
        </w:rPr>
        <w:t xml:space="preserve">Episode 11: The BACB’s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r</w:t>
      </w:r>
      <w:r w:rsidRPr="00DC2AEC">
        <w:rPr>
          <w:rFonts w:ascii="Arial" w:eastAsia="Arial" w:hAnsi="Arial" w:cs="Arial"/>
          <w:bCs/>
          <w:color w:val="000000"/>
          <w:sz w:val="24"/>
          <w:szCs w:val="24"/>
        </w:rPr>
        <w:t xml:space="preserve">ole in the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p</w:t>
      </w:r>
      <w:r w:rsidRPr="00DC2AEC">
        <w:rPr>
          <w:rFonts w:ascii="Arial" w:eastAsia="Arial" w:hAnsi="Arial" w:cs="Arial"/>
          <w:bCs/>
          <w:color w:val="000000"/>
          <w:sz w:val="24"/>
          <w:szCs w:val="24"/>
        </w:rPr>
        <w:t xml:space="preserve">rofession of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b</w:t>
      </w:r>
      <w:r w:rsidRPr="00DC2AEC">
        <w:rPr>
          <w:rFonts w:ascii="Arial" w:eastAsia="Arial" w:hAnsi="Arial" w:cs="Arial"/>
          <w:bCs/>
          <w:color w:val="000000"/>
          <w:sz w:val="24"/>
          <w:szCs w:val="24"/>
        </w:rPr>
        <w:t xml:space="preserve">ehavior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a</w:t>
      </w:r>
      <w:r w:rsidRPr="00DC2AEC">
        <w:rPr>
          <w:rFonts w:ascii="Arial" w:eastAsia="Arial" w:hAnsi="Arial" w:cs="Arial"/>
          <w:bCs/>
          <w:color w:val="000000"/>
          <w:sz w:val="24"/>
          <w:szCs w:val="24"/>
        </w:rPr>
        <w:t>nalysis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[Audio podcast episode].</w:t>
      </w:r>
      <w:bookmarkEnd w:id="22"/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In </w:t>
      </w:r>
      <w:r w:rsidRPr="0045746F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Inside the BACB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. </w:t>
      </w:r>
      <w:r w:rsidRPr="00017D8F">
        <w:rPr>
          <w:rFonts w:ascii="Arial" w:eastAsia="Arial" w:hAnsi="Arial" w:cs="Arial"/>
          <w:bCs/>
          <w:color w:val="000000"/>
          <w:sz w:val="24"/>
          <w:szCs w:val="24"/>
        </w:rPr>
        <w:t>Behavior Analyst Certification Board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. </w:t>
      </w:r>
      <w:r w:rsidRPr="0045746F">
        <w:rPr>
          <w:rFonts w:ascii="Arial" w:eastAsia="Arial" w:hAnsi="Arial" w:cs="Arial"/>
          <w:bCs/>
          <w:color w:val="000000"/>
          <w:sz w:val="24"/>
          <w:szCs w:val="24"/>
        </w:rPr>
        <w:t>https://anchor.fm/bacb/episodes/Episode-11-The-BACBs-Role-in-the-Profession-of-Behavior-Analysis-efjk6n/a-a2ge76o</w:t>
      </w:r>
    </w:p>
    <w:p w14:paraId="1F2D6FE2" w14:textId="6ED07944" w:rsidR="006A3228" w:rsidRPr="006A3228" w:rsidRDefault="006A3228" w:rsidP="006A3228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 xml:space="preserve">Conners, B., Johnson, A., Duarte, J., </w:t>
      </w:r>
      <w:proofErr w:type="spellStart"/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>Murriky</w:t>
      </w:r>
      <w:proofErr w:type="spellEnd"/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>, R., &amp; Marks, K. (2019). Future directions of training and fieldwork in diversity issues in applied behavior analysis. </w:t>
      </w:r>
      <w:r w:rsidRPr="006A3228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Behavior Analysis in Practice</w:t>
      </w:r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>, </w:t>
      </w:r>
      <w:r w:rsidRPr="006A3228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12</w:t>
      </w:r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 xml:space="preserve">(4), 767–776. </w:t>
      </w:r>
    </w:p>
    <w:p w14:paraId="6315750E" w14:textId="1B416FE9" w:rsidR="0040117B" w:rsidRDefault="0040117B" w:rsidP="0040117B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  <w:r w:rsidRPr="0040117B">
        <w:rPr>
          <w:rFonts w:ascii="Arial" w:eastAsia="Arial" w:hAnsi="Arial" w:cs="Arial"/>
          <w:bCs/>
          <w:color w:val="000000"/>
          <w:sz w:val="24"/>
          <w:szCs w:val="24"/>
        </w:rPr>
        <w:t xml:space="preserve">Leaf, J. B., Cihon, J. H., Leaf, R., McEachin, J., Liu, N., Russell, N., </w:t>
      </w:r>
      <w:proofErr w:type="spellStart"/>
      <w:r w:rsidRPr="0040117B">
        <w:rPr>
          <w:rFonts w:ascii="Arial" w:eastAsia="Arial" w:hAnsi="Arial" w:cs="Arial"/>
          <w:bCs/>
          <w:color w:val="000000"/>
          <w:sz w:val="24"/>
          <w:szCs w:val="24"/>
        </w:rPr>
        <w:t>Unumb</w:t>
      </w:r>
      <w:proofErr w:type="spellEnd"/>
      <w:r w:rsidRPr="0040117B">
        <w:rPr>
          <w:rFonts w:ascii="Arial" w:eastAsia="Arial" w:hAnsi="Arial" w:cs="Arial"/>
          <w:bCs/>
          <w:color w:val="000000"/>
          <w:sz w:val="24"/>
          <w:szCs w:val="24"/>
        </w:rPr>
        <w:t xml:space="preserve">, L., Shapiro, S., &amp; Khosrowshahi, D. (2022). Concerns About ABA-Based Intervention: An Evaluation and Recommendations. </w:t>
      </w:r>
      <w:r w:rsidRPr="0040117B">
        <w:rPr>
          <w:rFonts w:ascii="Arial" w:eastAsia="Arial" w:hAnsi="Arial" w:cs="Arial"/>
          <w:bCs/>
          <w:i/>
          <w:color w:val="000000"/>
          <w:sz w:val="24"/>
          <w:szCs w:val="24"/>
        </w:rPr>
        <w:t>Journal of autism and developmental disorders</w:t>
      </w:r>
      <w:r w:rsidRPr="0040117B">
        <w:rPr>
          <w:rFonts w:ascii="Arial" w:eastAsia="Arial" w:hAnsi="Arial" w:cs="Arial"/>
          <w:bCs/>
          <w:color w:val="000000"/>
          <w:sz w:val="24"/>
          <w:szCs w:val="24"/>
        </w:rPr>
        <w:t xml:space="preserve">, </w:t>
      </w:r>
      <w:r w:rsidRPr="0040117B">
        <w:rPr>
          <w:rFonts w:ascii="Arial" w:eastAsia="Arial" w:hAnsi="Arial" w:cs="Arial"/>
          <w:bCs/>
          <w:i/>
          <w:color w:val="000000"/>
          <w:sz w:val="24"/>
          <w:szCs w:val="24"/>
        </w:rPr>
        <w:t>52</w:t>
      </w:r>
      <w:r w:rsidRPr="0040117B">
        <w:rPr>
          <w:rFonts w:ascii="Arial" w:eastAsia="Arial" w:hAnsi="Arial" w:cs="Arial"/>
          <w:bCs/>
          <w:color w:val="000000"/>
          <w:sz w:val="24"/>
          <w:szCs w:val="24"/>
        </w:rPr>
        <w:t xml:space="preserve">(6), 2838–2853. </w:t>
      </w:r>
    </w:p>
    <w:p w14:paraId="77D2A1F8" w14:textId="4092D8E8" w:rsidR="004424D3" w:rsidRPr="004424D3" w:rsidRDefault="004424D3" w:rsidP="004424D3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  <w:proofErr w:type="spellStart"/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>Nosik</w:t>
      </w:r>
      <w:proofErr w:type="spellEnd"/>
      <w:r>
        <w:rPr>
          <w:rFonts w:ascii="Arial" w:eastAsia="Arial" w:hAnsi="Arial" w:cs="Arial"/>
          <w:bCs/>
          <w:color w:val="000000"/>
          <w:sz w:val="24"/>
          <w:szCs w:val="24"/>
        </w:rPr>
        <w:t>, M.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R., &amp; 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>Grow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, 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>L</w:t>
      </w:r>
      <w:r>
        <w:rPr>
          <w:rFonts w:ascii="Arial" w:eastAsia="Arial" w:hAnsi="Arial" w:cs="Arial"/>
          <w:bCs/>
          <w:color w:val="000000"/>
          <w:sz w:val="24"/>
          <w:szCs w:val="24"/>
        </w:rPr>
        <w:t>.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 xml:space="preserve">L.  (2015). Prominent 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>w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 xml:space="preserve">omen in 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>b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 xml:space="preserve">ehavior 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>a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 xml:space="preserve">nalysis: An 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>i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 xml:space="preserve">ntroduction. </w:t>
      </w:r>
      <w:r w:rsidRPr="004424D3">
        <w:rPr>
          <w:rFonts w:ascii="Arial" w:eastAsia="Arial" w:hAnsi="Arial" w:cs="Arial"/>
          <w:bCs/>
          <w:i/>
          <w:color w:val="000000"/>
          <w:sz w:val="24"/>
          <w:szCs w:val="24"/>
        </w:rPr>
        <w:t>Behavior Analysis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 xml:space="preserve">, </w:t>
      </w:r>
      <w:r w:rsidRPr="004424D3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38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>(2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>), 225</w:t>
      </w:r>
      <w:r w:rsidR="00090D0C" w:rsidRPr="00F878FA">
        <w:rPr>
          <w:rFonts w:ascii="Arial" w:eastAsia="Arial" w:hAnsi="Arial" w:cs="Arial"/>
          <w:bCs/>
          <w:color w:val="000000"/>
          <w:sz w:val="24"/>
          <w:szCs w:val="24"/>
        </w:rPr>
        <w:t>–</w:t>
      </w:r>
      <w:r w:rsidR="00090D0C">
        <w:rPr>
          <w:rFonts w:ascii="Arial" w:eastAsia="Arial" w:hAnsi="Arial" w:cs="Arial"/>
          <w:bCs/>
          <w:color w:val="000000"/>
          <w:sz w:val="24"/>
          <w:szCs w:val="24"/>
        </w:rPr>
        <w:t>227.</w:t>
      </w:r>
      <w:r w:rsidRPr="004424D3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</w:p>
    <w:p w14:paraId="0DD7F1F9" w14:textId="0A78ADA7" w:rsidR="00794E39" w:rsidRDefault="006A3228" w:rsidP="006A3228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  <w:proofErr w:type="spellStart"/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>Nosik</w:t>
      </w:r>
      <w:proofErr w:type="spellEnd"/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>, M. R., Luke, M. M., &amp; Carr, J. E. (2019). Representation of women in behavior analysis: An empirical analysis. </w:t>
      </w:r>
      <w:r w:rsidRPr="006A3228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Behavior Analysis: Research and Practice</w:t>
      </w:r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>, </w:t>
      </w:r>
      <w:r w:rsidRPr="006A3228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19</w:t>
      </w:r>
      <w:r w:rsidRPr="006A3228">
        <w:rPr>
          <w:rFonts w:ascii="Arial" w:eastAsia="Arial" w:hAnsi="Arial" w:cs="Arial"/>
          <w:bCs/>
          <w:color w:val="000000"/>
          <w:sz w:val="24"/>
          <w:szCs w:val="24"/>
        </w:rPr>
        <w:t xml:space="preserve">(2), 213–221. </w:t>
      </w:r>
    </w:p>
    <w:p w14:paraId="4100DED9" w14:textId="647A1775" w:rsidR="00D4747C" w:rsidRPr="00D4747C" w:rsidRDefault="00D4747C" w:rsidP="00D4747C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  <w:r w:rsidRPr="00D4747C">
        <w:rPr>
          <w:rFonts w:ascii="Arial" w:eastAsia="Arial" w:hAnsi="Arial" w:cs="Arial"/>
          <w:bCs/>
          <w:color w:val="000000"/>
          <w:sz w:val="24"/>
          <w:szCs w:val="24"/>
        </w:rPr>
        <w:t>Van Houten, R., Axelrod, S., Bailey, J. E., Favell, J. E., Foxx, R. M., Iwata, B. A., &amp; Lovaas, O. I. (1988). The right to effective behavioral treatment. </w:t>
      </w:r>
      <w:r w:rsidRPr="00D4747C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Journal of Applied Behavior Analysis</w:t>
      </w:r>
      <w:r w:rsidRPr="00D4747C">
        <w:rPr>
          <w:rFonts w:ascii="Arial" w:eastAsia="Arial" w:hAnsi="Arial" w:cs="Arial"/>
          <w:bCs/>
          <w:color w:val="000000"/>
          <w:sz w:val="24"/>
          <w:szCs w:val="24"/>
        </w:rPr>
        <w:t>, </w:t>
      </w:r>
      <w:r w:rsidRPr="00D4747C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21</w:t>
      </w:r>
      <w:r w:rsidRPr="00D4747C">
        <w:rPr>
          <w:rFonts w:ascii="Arial" w:eastAsia="Arial" w:hAnsi="Arial" w:cs="Arial"/>
          <w:bCs/>
          <w:color w:val="000000"/>
          <w:sz w:val="24"/>
          <w:szCs w:val="24"/>
        </w:rPr>
        <w:t>(4), 381–384. </w:t>
      </w:r>
    </w:p>
    <w:p w14:paraId="025F6EAB" w14:textId="322FFFA7" w:rsidR="00092E16" w:rsidRPr="006A3228" w:rsidRDefault="00092E16" w:rsidP="004E709D">
      <w:pPr>
        <w:spacing w:before="100" w:beforeAutospacing="1" w:after="100" w:afterAutospacing="1"/>
        <w:ind w:left="720" w:hanging="720"/>
        <w:rPr>
          <w:rFonts w:ascii="Arial" w:eastAsia="Arial" w:hAnsi="Arial" w:cs="Arial"/>
          <w:bCs/>
          <w:color w:val="000000"/>
          <w:sz w:val="24"/>
          <w:szCs w:val="24"/>
        </w:rPr>
      </w:pPr>
    </w:p>
    <w:sectPr w:rsidR="00092E16" w:rsidRPr="006A3228" w:rsidSect="00993A68">
      <w:headerReference w:type="default" r:id="rId8"/>
      <w:footerReference w:type="default" r:id="rId9"/>
      <w:type w:val="continuous"/>
      <w:pgSz w:w="12240" w:h="15840"/>
      <w:pgMar w:top="720" w:right="720" w:bottom="144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891DE" w14:textId="77777777" w:rsidR="00A54A84" w:rsidRDefault="00A54A84" w:rsidP="000A4FA4">
      <w:r>
        <w:separator/>
      </w:r>
    </w:p>
  </w:endnote>
  <w:endnote w:type="continuationSeparator" w:id="0">
    <w:p w14:paraId="3F7AB4BF" w14:textId="77777777" w:rsidR="00A54A84" w:rsidRDefault="00A54A84" w:rsidP="000A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2539" w14:textId="27D104D8" w:rsidR="0095611E" w:rsidRPr="009F772A" w:rsidRDefault="0095611E" w:rsidP="00C47BBC">
    <w:pPr>
      <w:pStyle w:val="Footer"/>
      <w:jc w:val="right"/>
    </w:pPr>
    <w:r w:rsidRPr="009F772A">
      <w:rPr>
        <w:spacing w:val="60"/>
      </w:rPr>
      <w:t>Page</w:t>
    </w:r>
    <w:r w:rsidRPr="009F772A">
      <w:t xml:space="preserve"> | </w:t>
    </w:r>
    <w:r w:rsidR="00C74F28" w:rsidRPr="009F772A">
      <w:fldChar w:fldCharType="begin"/>
    </w:r>
    <w:r w:rsidRPr="009F772A">
      <w:instrText xml:space="preserve"> PAGE   \* MERGEFORMAT </w:instrText>
    </w:r>
    <w:r w:rsidR="00C74F28" w:rsidRPr="009F772A">
      <w:fldChar w:fldCharType="separate"/>
    </w:r>
    <w:r w:rsidR="00636D83" w:rsidRPr="009F772A">
      <w:rPr>
        <w:b/>
        <w:bCs/>
        <w:noProof/>
      </w:rPr>
      <w:t>3</w:t>
    </w:r>
    <w:r w:rsidR="00C74F28" w:rsidRPr="009F772A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E39F1" w14:textId="77777777" w:rsidR="00A54A84" w:rsidRDefault="00A54A84" w:rsidP="000A4FA4">
      <w:r>
        <w:separator/>
      </w:r>
    </w:p>
  </w:footnote>
  <w:footnote w:type="continuationSeparator" w:id="0">
    <w:p w14:paraId="075524B4" w14:textId="77777777" w:rsidR="00A54A84" w:rsidRDefault="00A54A84" w:rsidP="000A4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E7B5" w14:textId="00B75168" w:rsidR="001A5E68" w:rsidRDefault="00CC4028" w:rsidP="00D420CF">
    <w:pPr>
      <w:jc w:val="right"/>
    </w:pPr>
    <w:r>
      <w:rPr>
        <w:noProof/>
      </w:rPr>
      <w:drawing>
        <wp:inline distT="0" distB="0" distL="0" distR="0" wp14:anchorId="13BABB6E" wp14:editId="765BAB60">
          <wp:extent cx="1828888" cy="540353"/>
          <wp:effectExtent l="0" t="0" r="0" b="0"/>
          <wp:docPr id="2014822325" name="Picture 1" descr="P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822325" name="Picture 1" descr="PG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88" cy="540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9DD51" w14:textId="77777777" w:rsidR="00C02F69" w:rsidRDefault="00C02F69" w:rsidP="00C02F69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10DD"/>
    <w:multiLevelType w:val="hybridMultilevel"/>
    <w:tmpl w:val="4F200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419E9"/>
    <w:multiLevelType w:val="hybridMultilevel"/>
    <w:tmpl w:val="4A5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5D3C"/>
    <w:multiLevelType w:val="hybridMultilevel"/>
    <w:tmpl w:val="FCDAF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B0971"/>
    <w:multiLevelType w:val="hybridMultilevel"/>
    <w:tmpl w:val="E2628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12E7A"/>
    <w:multiLevelType w:val="hybridMultilevel"/>
    <w:tmpl w:val="8F16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17DD9"/>
    <w:multiLevelType w:val="hybridMultilevel"/>
    <w:tmpl w:val="86504AE6"/>
    <w:lvl w:ilvl="0" w:tplc="E2FEEFA2">
      <w:start w:val="1"/>
      <w:numFmt w:val="decimal"/>
      <w:lvlText w:val="%1)"/>
      <w:lvlJc w:val="left"/>
      <w:pPr>
        <w:ind w:left="120" w:hanging="432"/>
      </w:pPr>
      <w:rPr>
        <w:rFonts w:ascii="Verdana" w:eastAsia="Verdana" w:hAnsi="Verdana" w:cs="Verdana" w:hint="default"/>
        <w:spacing w:val="-6"/>
        <w:w w:val="100"/>
        <w:sz w:val="20"/>
        <w:szCs w:val="20"/>
      </w:rPr>
    </w:lvl>
    <w:lvl w:ilvl="1" w:tplc="C8A26408">
      <w:numFmt w:val="bullet"/>
      <w:lvlText w:val="•"/>
      <w:lvlJc w:val="left"/>
      <w:pPr>
        <w:ind w:left="1210" w:hanging="432"/>
      </w:pPr>
      <w:rPr>
        <w:rFonts w:hint="default"/>
      </w:rPr>
    </w:lvl>
    <w:lvl w:ilvl="2" w:tplc="F61E6A9A">
      <w:numFmt w:val="bullet"/>
      <w:lvlText w:val="•"/>
      <w:lvlJc w:val="left"/>
      <w:pPr>
        <w:ind w:left="2300" w:hanging="432"/>
      </w:pPr>
      <w:rPr>
        <w:rFonts w:hint="default"/>
      </w:rPr>
    </w:lvl>
    <w:lvl w:ilvl="3" w:tplc="04EC546A">
      <w:numFmt w:val="bullet"/>
      <w:lvlText w:val="•"/>
      <w:lvlJc w:val="left"/>
      <w:pPr>
        <w:ind w:left="3390" w:hanging="432"/>
      </w:pPr>
      <w:rPr>
        <w:rFonts w:hint="default"/>
      </w:rPr>
    </w:lvl>
    <w:lvl w:ilvl="4" w:tplc="BADAC7CA">
      <w:numFmt w:val="bullet"/>
      <w:lvlText w:val="•"/>
      <w:lvlJc w:val="left"/>
      <w:pPr>
        <w:ind w:left="4480" w:hanging="432"/>
      </w:pPr>
      <w:rPr>
        <w:rFonts w:hint="default"/>
      </w:rPr>
    </w:lvl>
    <w:lvl w:ilvl="5" w:tplc="1136CAB0">
      <w:numFmt w:val="bullet"/>
      <w:lvlText w:val="•"/>
      <w:lvlJc w:val="left"/>
      <w:pPr>
        <w:ind w:left="5570" w:hanging="432"/>
      </w:pPr>
      <w:rPr>
        <w:rFonts w:hint="default"/>
      </w:rPr>
    </w:lvl>
    <w:lvl w:ilvl="6" w:tplc="481A9214">
      <w:numFmt w:val="bullet"/>
      <w:lvlText w:val="•"/>
      <w:lvlJc w:val="left"/>
      <w:pPr>
        <w:ind w:left="6660" w:hanging="432"/>
      </w:pPr>
      <w:rPr>
        <w:rFonts w:hint="default"/>
      </w:rPr>
    </w:lvl>
    <w:lvl w:ilvl="7" w:tplc="89DEB170">
      <w:numFmt w:val="bullet"/>
      <w:lvlText w:val="•"/>
      <w:lvlJc w:val="left"/>
      <w:pPr>
        <w:ind w:left="7750" w:hanging="432"/>
      </w:pPr>
      <w:rPr>
        <w:rFonts w:hint="default"/>
      </w:rPr>
    </w:lvl>
    <w:lvl w:ilvl="8" w:tplc="8C263588">
      <w:numFmt w:val="bullet"/>
      <w:lvlText w:val="•"/>
      <w:lvlJc w:val="left"/>
      <w:pPr>
        <w:ind w:left="8840" w:hanging="432"/>
      </w:pPr>
      <w:rPr>
        <w:rFonts w:hint="default"/>
      </w:rPr>
    </w:lvl>
  </w:abstractNum>
  <w:abstractNum w:abstractNumId="6" w15:restartNumberingAfterBreak="0">
    <w:nsid w:val="1004262E"/>
    <w:multiLevelType w:val="hybridMultilevel"/>
    <w:tmpl w:val="E72067F8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8DCA1E84">
      <w:numFmt w:val="bullet"/>
      <w:lvlText w:val="•"/>
      <w:lvlJc w:val="left"/>
      <w:pPr>
        <w:ind w:left="1374" w:hanging="180"/>
      </w:pPr>
      <w:rPr>
        <w:rFonts w:hint="default"/>
      </w:rPr>
    </w:lvl>
    <w:lvl w:ilvl="2" w:tplc="2E3888E8">
      <w:numFmt w:val="bullet"/>
      <w:lvlText w:val="•"/>
      <w:lvlJc w:val="left"/>
      <w:pPr>
        <w:ind w:left="2448" w:hanging="180"/>
      </w:pPr>
      <w:rPr>
        <w:rFonts w:hint="default"/>
      </w:rPr>
    </w:lvl>
    <w:lvl w:ilvl="3" w:tplc="B650D414">
      <w:numFmt w:val="bullet"/>
      <w:lvlText w:val="•"/>
      <w:lvlJc w:val="left"/>
      <w:pPr>
        <w:ind w:left="3522" w:hanging="180"/>
      </w:pPr>
      <w:rPr>
        <w:rFonts w:hint="default"/>
      </w:rPr>
    </w:lvl>
    <w:lvl w:ilvl="4" w:tplc="B9DE3398">
      <w:numFmt w:val="bullet"/>
      <w:lvlText w:val="•"/>
      <w:lvlJc w:val="left"/>
      <w:pPr>
        <w:ind w:left="4596" w:hanging="180"/>
      </w:pPr>
      <w:rPr>
        <w:rFonts w:hint="default"/>
      </w:rPr>
    </w:lvl>
    <w:lvl w:ilvl="5" w:tplc="B26C5696">
      <w:numFmt w:val="bullet"/>
      <w:lvlText w:val="•"/>
      <w:lvlJc w:val="left"/>
      <w:pPr>
        <w:ind w:left="5670" w:hanging="180"/>
      </w:pPr>
      <w:rPr>
        <w:rFonts w:hint="default"/>
      </w:rPr>
    </w:lvl>
    <w:lvl w:ilvl="6" w:tplc="2AF2C9A8">
      <w:numFmt w:val="bullet"/>
      <w:lvlText w:val="•"/>
      <w:lvlJc w:val="left"/>
      <w:pPr>
        <w:ind w:left="6744" w:hanging="180"/>
      </w:pPr>
      <w:rPr>
        <w:rFonts w:hint="default"/>
      </w:rPr>
    </w:lvl>
    <w:lvl w:ilvl="7" w:tplc="E430870C">
      <w:numFmt w:val="bullet"/>
      <w:lvlText w:val="•"/>
      <w:lvlJc w:val="left"/>
      <w:pPr>
        <w:ind w:left="7818" w:hanging="180"/>
      </w:pPr>
      <w:rPr>
        <w:rFonts w:hint="default"/>
      </w:rPr>
    </w:lvl>
    <w:lvl w:ilvl="8" w:tplc="6A40B1A0">
      <w:numFmt w:val="bullet"/>
      <w:lvlText w:val="•"/>
      <w:lvlJc w:val="left"/>
      <w:pPr>
        <w:ind w:left="8892" w:hanging="180"/>
      </w:pPr>
      <w:rPr>
        <w:rFonts w:hint="default"/>
      </w:rPr>
    </w:lvl>
  </w:abstractNum>
  <w:abstractNum w:abstractNumId="7" w15:restartNumberingAfterBreak="0">
    <w:nsid w:val="11E82E43"/>
    <w:multiLevelType w:val="hybridMultilevel"/>
    <w:tmpl w:val="0C3A4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7312F"/>
    <w:multiLevelType w:val="hybridMultilevel"/>
    <w:tmpl w:val="0BBEB4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04627D"/>
    <w:multiLevelType w:val="hybridMultilevel"/>
    <w:tmpl w:val="39B6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761CE"/>
    <w:multiLevelType w:val="hybridMultilevel"/>
    <w:tmpl w:val="BA0A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B4785"/>
    <w:multiLevelType w:val="multilevel"/>
    <w:tmpl w:val="1F78A1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1663E5"/>
    <w:multiLevelType w:val="hybridMultilevel"/>
    <w:tmpl w:val="31E44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D5C65"/>
    <w:multiLevelType w:val="hybridMultilevel"/>
    <w:tmpl w:val="CC321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16927"/>
    <w:multiLevelType w:val="hybridMultilevel"/>
    <w:tmpl w:val="A3C2C6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B3445"/>
    <w:multiLevelType w:val="hybridMultilevel"/>
    <w:tmpl w:val="0F66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F74144"/>
    <w:multiLevelType w:val="hybridMultilevel"/>
    <w:tmpl w:val="24F2C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FE22A3"/>
    <w:multiLevelType w:val="hybridMultilevel"/>
    <w:tmpl w:val="EE98F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691393"/>
    <w:multiLevelType w:val="hybridMultilevel"/>
    <w:tmpl w:val="619AE80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27786FFD"/>
    <w:multiLevelType w:val="multilevel"/>
    <w:tmpl w:val="3238D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0" w15:restartNumberingAfterBreak="0">
    <w:nsid w:val="27983B5D"/>
    <w:multiLevelType w:val="hybridMultilevel"/>
    <w:tmpl w:val="D682EE72"/>
    <w:lvl w:ilvl="0" w:tplc="238C03D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DB50F1"/>
    <w:multiLevelType w:val="hybridMultilevel"/>
    <w:tmpl w:val="D8781B2C"/>
    <w:lvl w:ilvl="0" w:tplc="CF64E3F6">
      <w:numFmt w:val="bullet"/>
      <w:lvlText w:val=""/>
      <w:lvlJc w:val="left"/>
      <w:pPr>
        <w:ind w:left="91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0ED89A"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4ADAE1C2">
      <w:numFmt w:val="bullet"/>
      <w:lvlText w:val="•"/>
      <w:lvlJc w:val="left"/>
      <w:pPr>
        <w:ind w:left="2944" w:hanging="360"/>
      </w:pPr>
      <w:rPr>
        <w:rFonts w:hint="default"/>
      </w:rPr>
    </w:lvl>
    <w:lvl w:ilvl="3" w:tplc="8418F1B0">
      <w:numFmt w:val="bullet"/>
      <w:lvlText w:val="•"/>
      <w:lvlJc w:val="left"/>
      <w:pPr>
        <w:ind w:left="3956" w:hanging="360"/>
      </w:pPr>
      <w:rPr>
        <w:rFonts w:hint="default"/>
      </w:rPr>
    </w:lvl>
    <w:lvl w:ilvl="4" w:tplc="B6043EEC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2DA4435E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D19CE416">
      <w:numFmt w:val="bullet"/>
      <w:lvlText w:val="•"/>
      <w:lvlJc w:val="left"/>
      <w:pPr>
        <w:ind w:left="6992" w:hanging="360"/>
      </w:pPr>
      <w:rPr>
        <w:rFonts w:hint="default"/>
      </w:rPr>
    </w:lvl>
    <w:lvl w:ilvl="7" w:tplc="B72231C2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2CEA82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22" w15:restartNumberingAfterBreak="0">
    <w:nsid w:val="33C7169F"/>
    <w:multiLevelType w:val="hybridMultilevel"/>
    <w:tmpl w:val="4622E7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1A2180"/>
    <w:multiLevelType w:val="hybridMultilevel"/>
    <w:tmpl w:val="B640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F3188"/>
    <w:multiLevelType w:val="hybridMultilevel"/>
    <w:tmpl w:val="EECE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31F01"/>
    <w:multiLevelType w:val="hybridMultilevel"/>
    <w:tmpl w:val="5674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3A2C69"/>
    <w:multiLevelType w:val="hybridMultilevel"/>
    <w:tmpl w:val="0192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632FA0"/>
    <w:multiLevelType w:val="hybridMultilevel"/>
    <w:tmpl w:val="72AC8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306F5"/>
    <w:multiLevelType w:val="hybridMultilevel"/>
    <w:tmpl w:val="22B844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A61414"/>
    <w:multiLevelType w:val="hybridMultilevel"/>
    <w:tmpl w:val="C97AD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4960CD"/>
    <w:multiLevelType w:val="multilevel"/>
    <w:tmpl w:val="E828FD0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CFC1412"/>
    <w:multiLevelType w:val="hybridMultilevel"/>
    <w:tmpl w:val="3FD4F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973BB"/>
    <w:multiLevelType w:val="hybridMultilevel"/>
    <w:tmpl w:val="4AEA7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0420A6"/>
    <w:multiLevelType w:val="hybridMultilevel"/>
    <w:tmpl w:val="54E8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76583"/>
    <w:multiLevelType w:val="hybridMultilevel"/>
    <w:tmpl w:val="4D32D6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B99567C"/>
    <w:multiLevelType w:val="hybridMultilevel"/>
    <w:tmpl w:val="5AC23DCA"/>
    <w:lvl w:ilvl="0" w:tplc="C90EAE82">
      <w:numFmt w:val="bullet"/>
      <w:lvlText w:val="●"/>
      <w:lvlJc w:val="left"/>
      <w:pPr>
        <w:ind w:left="840" w:hanging="360"/>
      </w:pPr>
      <w:rPr>
        <w:rFonts w:ascii="Verdana" w:eastAsia="Verdana" w:hAnsi="Verdana" w:cs="Verdana" w:hint="default"/>
        <w:spacing w:val="-6"/>
        <w:w w:val="99"/>
        <w:sz w:val="20"/>
        <w:szCs w:val="20"/>
      </w:rPr>
    </w:lvl>
    <w:lvl w:ilvl="1" w:tplc="565444D8">
      <w:numFmt w:val="bullet"/>
      <w:lvlText w:val="•"/>
      <w:lvlJc w:val="left"/>
      <w:pPr>
        <w:ind w:left="1856" w:hanging="360"/>
      </w:pPr>
      <w:rPr>
        <w:rFonts w:hint="default"/>
      </w:rPr>
    </w:lvl>
    <w:lvl w:ilvl="2" w:tplc="644E7592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D19C0150">
      <w:numFmt w:val="bullet"/>
      <w:lvlText w:val="•"/>
      <w:lvlJc w:val="left"/>
      <w:pPr>
        <w:ind w:left="3888" w:hanging="360"/>
      </w:pPr>
      <w:rPr>
        <w:rFonts w:hint="default"/>
      </w:rPr>
    </w:lvl>
    <w:lvl w:ilvl="4" w:tplc="D2B03DD4">
      <w:numFmt w:val="bullet"/>
      <w:lvlText w:val="•"/>
      <w:lvlJc w:val="left"/>
      <w:pPr>
        <w:ind w:left="4904" w:hanging="360"/>
      </w:pPr>
      <w:rPr>
        <w:rFonts w:hint="default"/>
      </w:rPr>
    </w:lvl>
    <w:lvl w:ilvl="5" w:tplc="69602970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39DC11E6">
      <w:numFmt w:val="bullet"/>
      <w:lvlText w:val="•"/>
      <w:lvlJc w:val="left"/>
      <w:pPr>
        <w:ind w:left="6936" w:hanging="360"/>
      </w:pPr>
      <w:rPr>
        <w:rFonts w:hint="default"/>
      </w:rPr>
    </w:lvl>
    <w:lvl w:ilvl="7" w:tplc="1F28B8D6">
      <w:numFmt w:val="bullet"/>
      <w:lvlText w:val="•"/>
      <w:lvlJc w:val="left"/>
      <w:pPr>
        <w:ind w:left="7952" w:hanging="360"/>
      </w:pPr>
      <w:rPr>
        <w:rFonts w:hint="default"/>
      </w:rPr>
    </w:lvl>
    <w:lvl w:ilvl="8" w:tplc="6C1AB6B4">
      <w:numFmt w:val="bullet"/>
      <w:lvlText w:val="•"/>
      <w:lvlJc w:val="left"/>
      <w:pPr>
        <w:ind w:left="8968" w:hanging="360"/>
      </w:pPr>
      <w:rPr>
        <w:rFonts w:hint="default"/>
      </w:rPr>
    </w:lvl>
  </w:abstractNum>
  <w:abstractNum w:abstractNumId="36" w15:restartNumberingAfterBreak="0">
    <w:nsid w:val="5E1B052E"/>
    <w:multiLevelType w:val="hybridMultilevel"/>
    <w:tmpl w:val="C1E4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8D1443"/>
    <w:multiLevelType w:val="hybridMultilevel"/>
    <w:tmpl w:val="F400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C73746"/>
    <w:multiLevelType w:val="hybridMultilevel"/>
    <w:tmpl w:val="6E0E953A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D37968"/>
    <w:multiLevelType w:val="hybridMultilevel"/>
    <w:tmpl w:val="C068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367249"/>
    <w:multiLevelType w:val="hybridMultilevel"/>
    <w:tmpl w:val="619C0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A5664"/>
    <w:multiLevelType w:val="multilevel"/>
    <w:tmpl w:val="F9A85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2" w15:restartNumberingAfterBreak="0">
    <w:nsid w:val="741807D4"/>
    <w:multiLevelType w:val="hybridMultilevel"/>
    <w:tmpl w:val="F4DC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849C4"/>
    <w:multiLevelType w:val="hybridMultilevel"/>
    <w:tmpl w:val="63F2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DA1A89"/>
    <w:multiLevelType w:val="hybridMultilevel"/>
    <w:tmpl w:val="505E9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817797">
    <w:abstractNumId w:val="5"/>
  </w:num>
  <w:num w:numId="2" w16cid:durableId="309216048">
    <w:abstractNumId w:val="6"/>
  </w:num>
  <w:num w:numId="3" w16cid:durableId="1251158694">
    <w:abstractNumId w:val="35"/>
  </w:num>
  <w:num w:numId="4" w16cid:durableId="1452825384">
    <w:abstractNumId w:val="33"/>
  </w:num>
  <w:num w:numId="5" w16cid:durableId="447505679">
    <w:abstractNumId w:val="43"/>
  </w:num>
  <w:num w:numId="6" w16cid:durableId="1843935593">
    <w:abstractNumId w:val="32"/>
  </w:num>
  <w:num w:numId="7" w16cid:durableId="1466776220">
    <w:abstractNumId w:val="42"/>
  </w:num>
  <w:num w:numId="8" w16cid:durableId="1349141225">
    <w:abstractNumId w:val="38"/>
  </w:num>
  <w:num w:numId="9" w16cid:durableId="321005676">
    <w:abstractNumId w:val="21"/>
  </w:num>
  <w:num w:numId="10" w16cid:durableId="421292729">
    <w:abstractNumId w:val="20"/>
  </w:num>
  <w:num w:numId="11" w16cid:durableId="1597900487">
    <w:abstractNumId w:val="16"/>
  </w:num>
  <w:num w:numId="12" w16cid:durableId="586110736">
    <w:abstractNumId w:val="36"/>
  </w:num>
  <w:num w:numId="13" w16cid:durableId="329254080">
    <w:abstractNumId w:val="10"/>
  </w:num>
  <w:num w:numId="14" w16cid:durableId="1672294117">
    <w:abstractNumId w:val="44"/>
  </w:num>
  <w:num w:numId="15" w16cid:durableId="399864503">
    <w:abstractNumId w:val="24"/>
  </w:num>
  <w:num w:numId="16" w16cid:durableId="52318696">
    <w:abstractNumId w:val="40"/>
  </w:num>
  <w:num w:numId="17" w16cid:durableId="1144810408">
    <w:abstractNumId w:val="15"/>
  </w:num>
  <w:num w:numId="18" w16cid:durableId="676611903">
    <w:abstractNumId w:val="33"/>
  </w:num>
  <w:num w:numId="19" w16cid:durableId="1881629609">
    <w:abstractNumId w:val="39"/>
  </w:num>
  <w:num w:numId="20" w16cid:durableId="1116219716">
    <w:abstractNumId w:val="13"/>
  </w:num>
  <w:num w:numId="21" w16cid:durableId="1023704154">
    <w:abstractNumId w:val="26"/>
  </w:num>
  <w:num w:numId="22" w16cid:durableId="1451362420">
    <w:abstractNumId w:val="23"/>
  </w:num>
  <w:num w:numId="23" w16cid:durableId="1521511816">
    <w:abstractNumId w:val="0"/>
  </w:num>
  <w:num w:numId="24" w16cid:durableId="125390748">
    <w:abstractNumId w:val="9"/>
  </w:num>
  <w:num w:numId="25" w16cid:durableId="549810103">
    <w:abstractNumId w:val="31"/>
  </w:num>
  <w:num w:numId="26" w16cid:durableId="1018970136">
    <w:abstractNumId w:val="37"/>
  </w:num>
  <w:num w:numId="27" w16cid:durableId="2142840199">
    <w:abstractNumId w:val="25"/>
  </w:num>
  <w:num w:numId="28" w16cid:durableId="2103869017">
    <w:abstractNumId w:val="27"/>
  </w:num>
  <w:num w:numId="29" w16cid:durableId="1989480794">
    <w:abstractNumId w:val="1"/>
  </w:num>
  <w:num w:numId="30" w16cid:durableId="1277903808">
    <w:abstractNumId w:val="19"/>
  </w:num>
  <w:num w:numId="31" w16cid:durableId="1466041737">
    <w:abstractNumId w:val="41"/>
  </w:num>
  <w:num w:numId="32" w16cid:durableId="1680041871">
    <w:abstractNumId w:val="34"/>
  </w:num>
  <w:num w:numId="33" w16cid:durableId="8946630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86143884">
    <w:abstractNumId w:val="28"/>
  </w:num>
  <w:num w:numId="35" w16cid:durableId="1874266521">
    <w:abstractNumId w:val="8"/>
  </w:num>
  <w:num w:numId="36" w16cid:durableId="121585167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776581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20083591">
    <w:abstractNumId w:val="14"/>
  </w:num>
  <w:num w:numId="39" w16cid:durableId="310335693">
    <w:abstractNumId w:val="3"/>
  </w:num>
  <w:num w:numId="40" w16cid:durableId="194462014">
    <w:abstractNumId w:val="11"/>
  </w:num>
  <w:num w:numId="41" w16cid:durableId="1706059413">
    <w:abstractNumId w:val="7"/>
  </w:num>
  <w:num w:numId="42" w16cid:durableId="1113403655">
    <w:abstractNumId w:val="12"/>
  </w:num>
  <w:num w:numId="43" w16cid:durableId="1708871599">
    <w:abstractNumId w:val="30"/>
  </w:num>
  <w:num w:numId="44" w16cid:durableId="1142432012">
    <w:abstractNumId w:val="2"/>
  </w:num>
  <w:num w:numId="45" w16cid:durableId="1362634934">
    <w:abstractNumId w:val="17"/>
  </w:num>
  <w:num w:numId="46" w16cid:durableId="531040246">
    <w:abstractNumId w:val="22"/>
  </w:num>
  <w:num w:numId="47" w16cid:durableId="580407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c28e0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zNDE2MTMyNDEwMzFU0lEKTi0uzszPAykwNK4FADASIGwtAAAA"/>
  </w:docVars>
  <w:rsids>
    <w:rsidRoot w:val="001F1701"/>
    <w:rsid w:val="00000B38"/>
    <w:rsid w:val="00003AF4"/>
    <w:rsid w:val="00017D8F"/>
    <w:rsid w:val="00025BE1"/>
    <w:rsid w:val="00030C9E"/>
    <w:rsid w:val="000457CA"/>
    <w:rsid w:val="0005535C"/>
    <w:rsid w:val="000564CA"/>
    <w:rsid w:val="000604FE"/>
    <w:rsid w:val="000654B4"/>
    <w:rsid w:val="00070673"/>
    <w:rsid w:val="0008144A"/>
    <w:rsid w:val="000840A5"/>
    <w:rsid w:val="00090D0C"/>
    <w:rsid w:val="000928B8"/>
    <w:rsid w:val="00092E16"/>
    <w:rsid w:val="000962B2"/>
    <w:rsid w:val="000A1119"/>
    <w:rsid w:val="000A2BF6"/>
    <w:rsid w:val="000A4FA4"/>
    <w:rsid w:val="000B3300"/>
    <w:rsid w:val="000C05F5"/>
    <w:rsid w:val="000C7FB6"/>
    <w:rsid w:val="000E6D8E"/>
    <w:rsid w:val="000E6F0E"/>
    <w:rsid w:val="00111B9F"/>
    <w:rsid w:val="0011646E"/>
    <w:rsid w:val="00117AC2"/>
    <w:rsid w:val="00127FA9"/>
    <w:rsid w:val="00146F93"/>
    <w:rsid w:val="00150B80"/>
    <w:rsid w:val="00160CD2"/>
    <w:rsid w:val="00163DE9"/>
    <w:rsid w:val="001652A7"/>
    <w:rsid w:val="001831B3"/>
    <w:rsid w:val="001A5E68"/>
    <w:rsid w:val="001A6CE0"/>
    <w:rsid w:val="001B6F37"/>
    <w:rsid w:val="001C6AF1"/>
    <w:rsid w:val="001D5F3E"/>
    <w:rsid w:val="001F1701"/>
    <w:rsid w:val="001F4374"/>
    <w:rsid w:val="001F65B6"/>
    <w:rsid w:val="00205017"/>
    <w:rsid w:val="002072B5"/>
    <w:rsid w:val="00212C9E"/>
    <w:rsid w:val="00223B68"/>
    <w:rsid w:val="00224978"/>
    <w:rsid w:val="00234F68"/>
    <w:rsid w:val="0026367C"/>
    <w:rsid w:val="00264C74"/>
    <w:rsid w:val="0027324B"/>
    <w:rsid w:val="002767BD"/>
    <w:rsid w:val="002769AD"/>
    <w:rsid w:val="00276F0E"/>
    <w:rsid w:val="00283B7D"/>
    <w:rsid w:val="00287FCF"/>
    <w:rsid w:val="002900D1"/>
    <w:rsid w:val="002906EE"/>
    <w:rsid w:val="002B17DB"/>
    <w:rsid w:val="002B2225"/>
    <w:rsid w:val="002C2DAA"/>
    <w:rsid w:val="002C4419"/>
    <w:rsid w:val="002C5FD6"/>
    <w:rsid w:val="002C6F11"/>
    <w:rsid w:val="002E45AA"/>
    <w:rsid w:val="002F5672"/>
    <w:rsid w:val="0030014B"/>
    <w:rsid w:val="00301109"/>
    <w:rsid w:val="00303851"/>
    <w:rsid w:val="003045B0"/>
    <w:rsid w:val="00305C59"/>
    <w:rsid w:val="00317A08"/>
    <w:rsid w:val="00321B6B"/>
    <w:rsid w:val="00325AB8"/>
    <w:rsid w:val="00330F49"/>
    <w:rsid w:val="00332ED7"/>
    <w:rsid w:val="00346440"/>
    <w:rsid w:val="003552C0"/>
    <w:rsid w:val="00365E1F"/>
    <w:rsid w:val="0037023F"/>
    <w:rsid w:val="00371AC8"/>
    <w:rsid w:val="00371BC8"/>
    <w:rsid w:val="003745A2"/>
    <w:rsid w:val="00374950"/>
    <w:rsid w:val="00375A78"/>
    <w:rsid w:val="00377D48"/>
    <w:rsid w:val="00386918"/>
    <w:rsid w:val="00392957"/>
    <w:rsid w:val="00396DDA"/>
    <w:rsid w:val="003A7607"/>
    <w:rsid w:val="003B3311"/>
    <w:rsid w:val="003C63AF"/>
    <w:rsid w:val="003E06EC"/>
    <w:rsid w:val="003E0C31"/>
    <w:rsid w:val="003E19BD"/>
    <w:rsid w:val="003E42AB"/>
    <w:rsid w:val="003E546F"/>
    <w:rsid w:val="003E6A2A"/>
    <w:rsid w:val="003F1667"/>
    <w:rsid w:val="003F43E5"/>
    <w:rsid w:val="003F664A"/>
    <w:rsid w:val="0040117B"/>
    <w:rsid w:val="00401C37"/>
    <w:rsid w:val="004060FC"/>
    <w:rsid w:val="00416F12"/>
    <w:rsid w:val="0043428D"/>
    <w:rsid w:val="0044241C"/>
    <w:rsid w:val="004424D3"/>
    <w:rsid w:val="0045615C"/>
    <w:rsid w:val="0045746F"/>
    <w:rsid w:val="00457B46"/>
    <w:rsid w:val="00466F1C"/>
    <w:rsid w:val="00472697"/>
    <w:rsid w:val="00474455"/>
    <w:rsid w:val="004846CE"/>
    <w:rsid w:val="004878ED"/>
    <w:rsid w:val="004A2A83"/>
    <w:rsid w:val="004C0369"/>
    <w:rsid w:val="004E709D"/>
    <w:rsid w:val="00503B64"/>
    <w:rsid w:val="00506CFC"/>
    <w:rsid w:val="00514CA5"/>
    <w:rsid w:val="005206A9"/>
    <w:rsid w:val="00522CDF"/>
    <w:rsid w:val="00526EB9"/>
    <w:rsid w:val="00532E01"/>
    <w:rsid w:val="00542E5F"/>
    <w:rsid w:val="00562113"/>
    <w:rsid w:val="00576B1C"/>
    <w:rsid w:val="0058021D"/>
    <w:rsid w:val="005811CF"/>
    <w:rsid w:val="00581F4C"/>
    <w:rsid w:val="00586416"/>
    <w:rsid w:val="005921A5"/>
    <w:rsid w:val="00594736"/>
    <w:rsid w:val="0059605F"/>
    <w:rsid w:val="005973A5"/>
    <w:rsid w:val="005A2651"/>
    <w:rsid w:val="005A3EA2"/>
    <w:rsid w:val="005B00AB"/>
    <w:rsid w:val="005C06E1"/>
    <w:rsid w:val="005D245F"/>
    <w:rsid w:val="005D44A2"/>
    <w:rsid w:val="005E55E3"/>
    <w:rsid w:val="006106CA"/>
    <w:rsid w:val="0061443B"/>
    <w:rsid w:val="00620305"/>
    <w:rsid w:val="00622D0C"/>
    <w:rsid w:val="00627DC1"/>
    <w:rsid w:val="00633E46"/>
    <w:rsid w:val="00636D83"/>
    <w:rsid w:val="00642D7F"/>
    <w:rsid w:val="00642D99"/>
    <w:rsid w:val="00651C24"/>
    <w:rsid w:val="00652FF8"/>
    <w:rsid w:val="00656C5E"/>
    <w:rsid w:val="006749F3"/>
    <w:rsid w:val="00684A9E"/>
    <w:rsid w:val="00697352"/>
    <w:rsid w:val="006A14DB"/>
    <w:rsid w:val="006A3228"/>
    <w:rsid w:val="006A69BC"/>
    <w:rsid w:val="006B4626"/>
    <w:rsid w:val="006D048D"/>
    <w:rsid w:val="006D2BF7"/>
    <w:rsid w:val="006D7206"/>
    <w:rsid w:val="006E37AC"/>
    <w:rsid w:val="006E4DB7"/>
    <w:rsid w:val="006F6F4F"/>
    <w:rsid w:val="007032B6"/>
    <w:rsid w:val="00704B2C"/>
    <w:rsid w:val="00717DD9"/>
    <w:rsid w:val="00721509"/>
    <w:rsid w:val="007266E5"/>
    <w:rsid w:val="00727838"/>
    <w:rsid w:val="00750697"/>
    <w:rsid w:val="007519AC"/>
    <w:rsid w:val="007520B3"/>
    <w:rsid w:val="00764987"/>
    <w:rsid w:val="00782348"/>
    <w:rsid w:val="00787F25"/>
    <w:rsid w:val="00793D08"/>
    <w:rsid w:val="00794E39"/>
    <w:rsid w:val="00797F62"/>
    <w:rsid w:val="007A063C"/>
    <w:rsid w:val="007A7092"/>
    <w:rsid w:val="007B55A4"/>
    <w:rsid w:val="007B75A7"/>
    <w:rsid w:val="007C5011"/>
    <w:rsid w:val="007D1794"/>
    <w:rsid w:val="007E247B"/>
    <w:rsid w:val="007E4747"/>
    <w:rsid w:val="007E574D"/>
    <w:rsid w:val="007F0093"/>
    <w:rsid w:val="00811559"/>
    <w:rsid w:val="00813D62"/>
    <w:rsid w:val="00815F4E"/>
    <w:rsid w:val="0082721C"/>
    <w:rsid w:val="008323B9"/>
    <w:rsid w:val="0083396C"/>
    <w:rsid w:val="00836AC4"/>
    <w:rsid w:val="0084224E"/>
    <w:rsid w:val="00850C01"/>
    <w:rsid w:val="008519A1"/>
    <w:rsid w:val="00856770"/>
    <w:rsid w:val="00860250"/>
    <w:rsid w:val="008800B6"/>
    <w:rsid w:val="00882777"/>
    <w:rsid w:val="00884EA7"/>
    <w:rsid w:val="0088680E"/>
    <w:rsid w:val="008927F6"/>
    <w:rsid w:val="008B3AB7"/>
    <w:rsid w:val="008B58D9"/>
    <w:rsid w:val="008B5DBC"/>
    <w:rsid w:val="008C020C"/>
    <w:rsid w:val="008C3D69"/>
    <w:rsid w:val="008D5A22"/>
    <w:rsid w:val="008E1593"/>
    <w:rsid w:val="008F073B"/>
    <w:rsid w:val="008F0AA0"/>
    <w:rsid w:val="008F2902"/>
    <w:rsid w:val="00901724"/>
    <w:rsid w:val="00915719"/>
    <w:rsid w:val="00917356"/>
    <w:rsid w:val="009431D6"/>
    <w:rsid w:val="00951FEA"/>
    <w:rsid w:val="00953229"/>
    <w:rsid w:val="0095611E"/>
    <w:rsid w:val="0095782E"/>
    <w:rsid w:val="009764A8"/>
    <w:rsid w:val="00977FED"/>
    <w:rsid w:val="00985169"/>
    <w:rsid w:val="00986421"/>
    <w:rsid w:val="00986BAE"/>
    <w:rsid w:val="009871C3"/>
    <w:rsid w:val="00992945"/>
    <w:rsid w:val="00993A68"/>
    <w:rsid w:val="009A5936"/>
    <w:rsid w:val="009B0B09"/>
    <w:rsid w:val="009C04ED"/>
    <w:rsid w:val="009C0746"/>
    <w:rsid w:val="009C2D1B"/>
    <w:rsid w:val="009D72CA"/>
    <w:rsid w:val="009E403A"/>
    <w:rsid w:val="009E48DB"/>
    <w:rsid w:val="009E6199"/>
    <w:rsid w:val="009F03D6"/>
    <w:rsid w:val="009F5462"/>
    <w:rsid w:val="009F772A"/>
    <w:rsid w:val="009F7C48"/>
    <w:rsid w:val="00A0428D"/>
    <w:rsid w:val="00A05A45"/>
    <w:rsid w:val="00A22003"/>
    <w:rsid w:val="00A32EC3"/>
    <w:rsid w:val="00A3641A"/>
    <w:rsid w:val="00A54A84"/>
    <w:rsid w:val="00A60364"/>
    <w:rsid w:val="00A6168D"/>
    <w:rsid w:val="00A63646"/>
    <w:rsid w:val="00A71317"/>
    <w:rsid w:val="00A71349"/>
    <w:rsid w:val="00A72FB7"/>
    <w:rsid w:val="00A858FC"/>
    <w:rsid w:val="00A91347"/>
    <w:rsid w:val="00AA6FC5"/>
    <w:rsid w:val="00AD1441"/>
    <w:rsid w:val="00AD250C"/>
    <w:rsid w:val="00AD6CEE"/>
    <w:rsid w:val="00AE334C"/>
    <w:rsid w:val="00AE6F32"/>
    <w:rsid w:val="00AE702D"/>
    <w:rsid w:val="00AF4E47"/>
    <w:rsid w:val="00B161CF"/>
    <w:rsid w:val="00B16A8D"/>
    <w:rsid w:val="00B172F8"/>
    <w:rsid w:val="00B20E8F"/>
    <w:rsid w:val="00B608BD"/>
    <w:rsid w:val="00B739F0"/>
    <w:rsid w:val="00B73B7A"/>
    <w:rsid w:val="00B81DFE"/>
    <w:rsid w:val="00B86734"/>
    <w:rsid w:val="00B96E57"/>
    <w:rsid w:val="00B97B8E"/>
    <w:rsid w:val="00BB1653"/>
    <w:rsid w:val="00BB21C8"/>
    <w:rsid w:val="00BE3A2E"/>
    <w:rsid w:val="00BF13FF"/>
    <w:rsid w:val="00BF76C3"/>
    <w:rsid w:val="00C02F69"/>
    <w:rsid w:val="00C125E1"/>
    <w:rsid w:val="00C14919"/>
    <w:rsid w:val="00C16DFF"/>
    <w:rsid w:val="00C209A6"/>
    <w:rsid w:val="00C25558"/>
    <w:rsid w:val="00C2738A"/>
    <w:rsid w:val="00C30D4D"/>
    <w:rsid w:val="00C4206E"/>
    <w:rsid w:val="00C42130"/>
    <w:rsid w:val="00C47BBC"/>
    <w:rsid w:val="00C61733"/>
    <w:rsid w:val="00C70159"/>
    <w:rsid w:val="00C74ED8"/>
    <w:rsid w:val="00C74F28"/>
    <w:rsid w:val="00C87315"/>
    <w:rsid w:val="00CB21FC"/>
    <w:rsid w:val="00CC4028"/>
    <w:rsid w:val="00CD08EC"/>
    <w:rsid w:val="00CD636F"/>
    <w:rsid w:val="00CD7C3B"/>
    <w:rsid w:val="00CF4EAD"/>
    <w:rsid w:val="00D0452A"/>
    <w:rsid w:val="00D05D8F"/>
    <w:rsid w:val="00D205CD"/>
    <w:rsid w:val="00D2197E"/>
    <w:rsid w:val="00D32FED"/>
    <w:rsid w:val="00D369F2"/>
    <w:rsid w:val="00D420CF"/>
    <w:rsid w:val="00D4747C"/>
    <w:rsid w:val="00D51328"/>
    <w:rsid w:val="00D576B5"/>
    <w:rsid w:val="00D633A5"/>
    <w:rsid w:val="00D66ED6"/>
    <w:rsid w:val="00D708ED"/>
    <w:rsid w:val="00D71D0F"/>
    <w:rsid w:val="00D837E9"/>
    <w:rsid w:val="00D923AB"/>
    <w:rsid w:val="00D93750"/>
    <w:rsid w:val="00D94203"/>
    <w:rsid w:val="00D9455D"/>
    <w:rsid w:val="00DA3466"/>
    <w:rsid w:val="00DC2768"/>
    <w:rsid w:val="00DC2AEC"/>
    <w:rsid w:val="00DD5BF3"/>
    <w:rsid w:val="00DD5E95"/>
    <w:rsid w:val="00DD625A"/>
    <w:rsid w:val="00DF07F5"/>
    <w:rsid w:val="00DF2C5E"/>
    <w:rsid w:val="00DF3056"/>
    <w:rsid w:val="00E06515"/>
    <w:rsid w:val="00E076EE"/>
    <w:rsid w:val="00E077C5"/>
    <w:rsid w:val="00E20999"/>
    <w:rsid w:val="00E23138"/>
    <w:rsid w:val="00E24C31"/>
    <w:rsid w:val="00E335C6"/>
    <w:rsid w:val="00E35BB6"/>
    <w:rsid w:val="00E366DF"/>
    <w:rsid w:val="00E62BF5"/>
    <w:rsid w:val="00E6773C"/>
    <w:rsid w:val="00E73086"/>
    <w:rsid w:val="00E8676E"/>
    <w:rsid w:val="00E92C01"/>
    <w:rsid w:val="00E92FA7"/>
    <w:rsid w:val="00E979F6"/>
    <w:rsid w:val="00EC32F3"/>
    <w:rsid w:val="00EC39DA"/>
    <w:rsid w:val="00ED05E7"/>
    <w:rsid w:val="00ED69C3"/>
    <w:rsid w:val="00EE5C59"/>
    <w:rsid w:val="00EE6632"/>
    <w:rsid w:val="00EE7BC6"/>
    <w:rsid w:val="00EF10A4"/>
    <w:rsid w:val="00F018A6"/>
    <w:rsid w:val="00F06B0A"/>
    <w:rsid w:val="00F07207"/>
    <w:rsid w:val="00F12B22"/>
    <w:rsid w:val="00F13086"/>
    <w:rsid w:val="00F14DD6"/>
    <w:rsid w:val="00F2793E"/>
    <w:rsid w:val="00F33C20"/>
    <w:rsid w:val="00F3530A"/>
    <w:rsid w:val="00F35E84"/>
    <w:rsid w:val="00F42F64"/>
    <w:rsid w:val="00F46C54"/>
    <w:rsid w:val="00F53389"/>
    <w:rsid w:val="00F63554"/>
    <w:rsid w:val="00F6376F"/>
    <w:rsid w:val="00F75DC6"/>
    <w:rsid w:val="00F77E0A"/>
    <w:rsid w:val="00F84160"/>
    <w:rsid w:val="00F9508F"/>
    <w:rsid w:val="00F96F5D"/>
    <w:rsid w:val="00FA198D"/>
    <w:rsid w:val="00FB11EB"/>
    <w:rsid w:val="00FE06C2"/>
    <w:rsid w:val="00FE4976"/>
    <w:rsid w:val="00FE5D20"/>
    <w:rsid w:val="00FF0380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28e0e"/>
    </o:shapedefaults>
    <o:shapelayout v:ext="edit">
      <o:idmap v:ext="edit" data="2"/>
    </o:shapelayout>
  </w:shapeDefaults>
  <w:decimalSymbol w:val="."/>
  <w:listSeparator w:val=","/>
  <w14:docId w14:val="21AA623D"/>
  <w15:docId w15:val="{CC906BCB-738B-4BA1-865E-51259688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E6632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2769AD"/>
    <w:pPr>
      <w:outlineLvl w:val="0"/>
    </w:pPr>
    <w:rPr>
      <w:rFonts w:ascii="Arial" w:hAnsi="Arial"/>
      <w:b/>
      <w:bCs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5011"/>
    <w:pPr>
      <w:keepNext/>
      <w:keepLines/>
      <w:spacing w:before="40"/>
      <w:outlineLvl w:val="1"/>
    </w:pPr>
    <w:rPr>
      <w:rFonts w:ascii="Arial" w:eastAsiaTheme="majorEastAsia" w:hAnsi="Arial" w:cs="Arial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5011"/>
    <w:pPr>
      <w:keepNext/>
      <w:keepLines/>
      <w:spacing w:before="40"/>
      <w:outlineLvl w:val="2"/>
    </w:pPr>
    <w:rPr>
      <w:rFonts w:ascii="Arial" w:eastAsiaTheme="majorEastAsia" w:hAnsi="Arial" w:cs="Arial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33A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633A5"/>
    <w:pPr>
      <w:ind w:left="299" w:hanging="179"/>
    </w:pPr>
  </w:style>
  <w:style w:type="paragraph" w:customStyle="1" w:styleId="TableParagraph">
    <w:name w:val="Table Paragraph"/>
    <w:basedOn w:val="Normal"/>
    <w:uiPriority w:val="1"/>
    <w:qFormat/>
    <w:rsid w:val="00D633A5"/>
  </w:style>
  <w:style w:type="character" w:styleId="Hyperlink">
    <w:name w:val="Hyperlink"/>
    <w:basedOn w:val="DefaultParagraphFont"/>
    <w:uiPriority w:val="99"/>
    <w:unhideWhenUsed/>
    <w:rsid w:val="00234F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F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FA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FA4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3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7E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E9"/>
    <w:rPr>
      <w:rFonts w:ascii="Verdana" w:eastAsia="Verdana" w:hAnsi="Verdana" w:cs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E9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6B0A"/>
    <w:rPr>
      <w:rFonts w:ascii="Verdana" w:eastAsia="Verdana" w:hAnsi="Verdana" w:cs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6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66DF"/>
    <w:pPr>
      <w:widowControl/>
      <w:autoSpaceDE/>
      <w:autoSpaceDN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71317"/>
    <w:pPr>
      <w:widowControl/>
      <w:autoSpaceDE/>
      <w:autoSpaceDN/>
      <w:spacing w:after="120"/>
      <w:ind w:left="360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71317"/>
    <w:rPr>
      <w:rFonts w:ascii="Garamond" w:eastAsia="Times New Roman" w:hAnsi="Garamond" w:cs="Times New Roman"/>
      <w:sz w:val="24"/>
      <w:szCs w:val="24"/>
    </w:rPr>
  </w:style>
  <w:style w:type="character" w:styleId="Strong">
    <w:name w:val="Strong"/>
    <w:qFormat/>
    <w:rsid w:val="00A71317"/>
    <w:rPr>
      <w:b/>
      <w:bCs/>
    </w:rPr>
  </w:style>
  <w:style w:type="paragraph" w:styleId="Revision">
    <w:name w:val="Revision"/>
    <w:hidden/>
    <w:uiPriority w:val="99"/>
    <w:semiHidden/>
    <w:rsid w:val="004A2A83"/>
    <w:pPr>
      <w:widowControl/>
      <w:autoSpaceDE/>
      <w:autoSpaceDN/>
    </w:pPr>
    <w:rPr>
      <w:rFonts w:ascii="Verdana" w:eastAsia="Verdana" w:hAnsi="Verdana" w:cs="Verdana"/>
    </w:rPr>
  </w:style>
  <w:style w:type="table" w:styleId="TableGridLight">
    <w:name w:val="Grid Table Light"/>
    <w:basedOn w:val="TableNormal"/>
    <w:uiPriority w:val="40"/>
    <w:rsid w:val="003E0C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">
    <w:name w:val="Grid Table 4"/>
    <w:basedOn w:val="TableNormal"/>
    <w:uiPriority w:val="49"/>
    <w:rsid w:val="003E0C3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23B6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C5011"/>
    <w:rPr>
      <w:rFonts w:ascii="Arial" w:eastAsiaTheme="majorEastAsia" w:hAnsi="Arial" w:cs="Arial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C5011"/>
    <w:rPr>
      <w:rFonts w:ascii="Arial" w:eastAsiaTheme="majorEastAsia" w:hAnsi="Arial" w:cs="Arial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86382">
          <w:marLeft w:val="0"/>
          <w:marRight w:val="0"/>
          <w:marTop w:val="0"/>
          <w:marBottom w:val="0"/>
          <w:divBdr>
            <w:top w:val="single" w:sz="2" w:space="0" w:color="ECEDEE"/>
            <w:left w:val="single" w:sz="2" w:space="0" w:color="ECEDEE"/>
            <w:bottom w:val="single" w:sz="2" w:space="0" w:color="ECEDEE"/>
            <w:right w:val="single" w:sz="2" w:space="0" w:color="ECEDEE"/>
          </w:divBdr>
          <w:divsChild>
            <w:div w:id="1361928704">
              <w:marLeft w:val="0"/>
              <w:marRight w:val="0"/>
              <w:marTop w:val="0"/>
              <w:marBottom w:val="0"/>
              <w:divBdr>
                <w:top w:val="single" w:sz="2" w:space="0" w:color="ECEDEE"/>
                <w:left w:val="single" w:sz="2" w:space="0" w:color="ECEDEE"/>
                <w:bottom w:val="single" w:sz="2" w:space="0" w:color="ECEDEE"/>
                <w:right w:val="single" w:sz="2" w:space="0" w:color="ECEDEE"/>
              </w:divBdr>
            </w:div>
          </w:divsChild>
        </w:div>
      </w:divsChild>
    </w:div>
    <w:div w:id="10380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2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785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00089-ADF3-4C39-8805-26319B792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1247</Words>
  <Characters>7337</Characters>
  <Application>Microsoft Office Word</Application>
  <DocSecurity>0</DocSecurity>
  <Lines>122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Purdue University Global</dc:creator>
  <cp:lastModifiedBy>Peter Lombardo</cp:lastModifiedBy>
  <cp:revision>17</cp:revision>
  <cp:lastPrinted>2019-05-17T05:13:00Z</cp:lastPrinted>
  <dcterms:created xsi:type="dcterms:W3CDTF">2024-08-30T14:37:00Z</dcterms:created>
  <dcterms:modified xsi:type="dcterms:W3CDTF">2025-12-06T04:40:00Z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2018-03-26T00:00:00Z</vt:filetime>
  </property>
</Properties>
</file>