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Unit 9 Journal Grading Rubric"/>
        <w:tblDescription w:val="There are 4 columns: 1. Criteria; 2. Percentage; 3. Points Possible; 4. Points Earned"/>
      </w:tblPr>
      <w:tblGrid>
        <w:gridCol w:w="5935"/>
        <w:gridCol w:w="1080"/>
        <w:gridCol w:w="1260"/>
        <w:gridCol w:w="1080"/>
      </w:tblGrid>
      <w:tr w:rsidR="005A2D87" w:rsidRPr="00207E27" w:rsidTr="007A54F3">
        <w:trPr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bookmarkStart w:id="0" w:name="_GoBack"/>
            <w:bookmarkEnd w:id="0"/>
            <w:r>
              <w:rPr>
                <w:b/>
                <w:color w:val="auto"/>
              </w:rPr>
              <w:t xml:space="preserve">AB209 </w:t>
            </w:r>
            <w:r w:rsidRPr="00207E27">
              <w:rPr>
                <w:b/>
                <w:color w:val="auto"/>
              </w:rPr>
              <w:t>Unit 9 Journal Grading Rubric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Percent Possible</w:t>
            </w: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Points Possible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Points Earned</w:t>
            </w:r>
          </w:p>
        </w:tc>
      </w:tr>
      <w:tr w:rsidR="005A2D87" w:rsidRPr="00207E27" w:rsidTr="007A54F3">
        <w:trPr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Criteria: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b/>
                <w:color w:val="auto"/>
              </w:rPr>
            </w:pPr>
          </w:p>
        </w:tc>
      </w:tr>
      <w:tr w:rsidR="005A2D87" w:rsidRPr="00207E27" w:rsidTr="007A54F3">
        <w:trPr>
          <w:trHeight w:val="1000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contextualSpacing/>
              <w:rPr>
                <w:color w:val="auto"/>
              </w:rPr>
            </w:pPr>
            <w:r w:rsidRPr="00207E27">
              <w:rPr>
                <w:color w:val="auto"/>
              </w:rPr>
              <w:t>Specific Paper Objectives: Addresses the Assignment Checklist (80%) and demonstrates analysis and critical thinking based on the scenario after viewing the presentation on ethics: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</w:p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  <w:r w:rsidRPr="00207E27">
              <w:rPr>
                <w:color w:val="auto"/>
              </w:rPr>
              <w:t>80%</w:t>
            </w: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455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5A2D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207E27">
              <w:rPr>
                <w:color w:val="auto"/>
              </w:rPr>
              <w:t>Explains what decision he/she would have made in Sam Trudeau’s place using the ethical decision making steps (provided in the Journal assignment).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  <w:r w:rsidRPr="00207E27">
              <w:rPr>
                <w:color w:val="auto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917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5A2D8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207E27">
              <w:rPr>
                <w:rFonts w:ascii="Arial" w:hAnsi="Arial" w:cs="Arial"/>
                <w:color w:val="000000"/>
                <w:sz w:val="22"/>
                <w:szCs w:val="22"/>
              </w:rPr>
              <w:t xml:space="preserve">Explains the ethical considerations using his/her ethical reasoning based on the (1) Consequentialist (chooses one: ethical egoism, act utilitarianism, or rule utilitarianism) and (2) Non-consequentialist (chooses one: Divine command, or Categorical imperative) </w:t>
            </w:r>
            <w:r w:rsidRPr="00207E27">
              <w:rPr>
                <w:rFonts w:ascii="Arial" w:hAnsi="Arial" w:cs="Arial"/>
                <w:b/>
                <w:color w:val="000000"/>
                <w:sz w:val="22"/>
                <w:szCs w:val="22"/>
              </w:rPr>
              <w:t>or</w:t>
            </w:r>
            <w:r w:rsidRPr="00207E27">
              <w:rPr>
                <w:rFonts w:ascii="Arial" w:hAnsi="Arial" w:cs="Arial"/>
                <w:color w:val="000000"/>
                <w:sz w:val="22"/>
                <w:szCs w:val="22"/>
              </w:rPr>
              <w:t xml:space="preserve"> one of the Virtue ethics viewpoints. (Presents a total of two viewpoints concerning the scenario.)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  <w:r w:rsidRPr="00207E27">
              <w:rPr>
                <w:color w:val="auto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350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ind w:left="-23"/>
              <w:rPr>
                <w:color w:val="auto"/>
              </w:rPr>
            </w:pPr>
            <w:r w:rsidRPr="00207E27">
              <w:rPr>
                <w:b/>
                <w:color w:val="auto"/>
              </w:rPr>
              <w:t>Subtotal: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215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Writing Style, Grammar, APA (20%)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557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  <w:r w:rsidRPr="00207E27">
              <w:rPr>
                <w:color w:val="auto"/>
              </w:rPr>
              <w:t>Grammar and spelling are correct.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  <w:r w:rsidRPr="00207E27">
              <w:rPr>
                <w:color w:val="auto"/>
              </w:rPr>
              <w:t>3</w:t>
            </w:r>
          </w:p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320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7E27">
              <w:rPr>
                <w:rFonts w:ascii="Arial" w:hAnsi="Arial" w:cs="Arial"/>
                <w:sz w:val="22"/>
                <w:szCs w:val="22"/>
              </w:rPr>
              <w:t>Writes a minimum of a 250 words in a Microsoft</w:t>
            </w:r>
            <w:r w:rsidRPr="00207E27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207E27">
              <w:rPr>
                <w:rFonts w:ascii="Arial" w:hAnsi="Arial" w:cs="Arial"/>
                <w:sz w:val="22"/>
                <w:szCs w:val="22"/>
              </w:rPr>
              <w:t xml:space="preserve"> Word</w:t>
            </w:r>
            <w:r w:rsidRPr="00207E27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207E27">
              <w:rPr>
                <w:rFonts w:ascii="Arial" w:hAnsi="Arial" w:cs="Arial"/>
                <w:sz w:val="22"/>
                <w:szCs w:val="22"/>
              </w:rPr>
              <w:t xml:space="preserve"> Document double-spaced, using Times New Roman 12-point font, with an additional title page. </w:t>
            </w:r>
          </w:p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  <w:r w:rsidRPr="00207E27">
              <w:rPr>
                <w:color w:val="auto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320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Subtotal: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color w:val="auto"/>
              </w:rPr>
            </w:pPr>
            <w:r w:rsidRPr="00207E27">
              <w:rPr>
                <w:color w:val="auto"/>
              </w:rPr>
              <w:t>20%</w:t>
            </w: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color w:val="auto"/>
              </w:rPr>
            </w:pPr>
          </w:p>
        </w:tc>
      </w:tr>
      <w:tr w:rsidR="005A2D87" w:rsidRPr="00207E27" w:rsidTr="007A54F3">
        <w:trPr>
          <w:trHeight w:val="1137"/>
          <w:tblHeader/>
        </w:trPr>
        <w:tc>
          <w:tcPr>
            <w:tcW w:w="5935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Total Assignment Score:</w:t>
            </w:r>
          </w:p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jc w:val="center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>Total Points Possible: 25</w:t>
            </w:r>
          </w:p>
        </w:tc>
        <w:tc>
          <w:tcPr>
            <w:tcW w:w="1080" w:type="dxa"/>
            <w:shd w:val="clear" w:color="auto" w:fill="auto"/>
          </w:tcPr>
          <w:p w:rsidR="005A2D87" w:rsidRPr="00207E27" w:rsidRDefault="005A2D87" w:rsidP="007A54F3">
            <w:pPr>
              <w:widowControl/>
              <w:spacing w:after="0" w:line="240" w:lineRule="auto"/>
              <w:rPr>
                <w:b/>
                <w:color w:val="auto"/>
              </w:rPr>
            </w:pPr>
            <w:r w:rsidRPr="00207E27">
              <w:rPr>
                <w:b/>
                <w:color w:val="auto"/>
              </w:rPr>
              <w:t xml:space="preserve">Total Points Earned: </w:t>
            </w:r>
          </w:p>
        </w:tc>
      </w:tr>
    </w:tbl>
    <w:p w:rsidR="005A2D87" w:rsidRPr="00207E27" w:rsidRDefault="005A2D87" w:rsidP="005A2D87">
      <w:pPr>
        <w:rPr>
          <w:color w:val="auto"/>
        </w:rPr>
      </w:pPr>
    </w:p>
    <w:p w:rsidR="005A2D87" w:rsidRDefault="005A2D87" w:rsidP="005A2D87">
      <w:pPr>
        <w:rPr>
          <w:color w:val="auto"/>
        </w:rPr>
      </w:pPr>
    </w:p>
    <w:p w:rsidR="000C576A" w:rsidRDefault="000C576A"/>
    <w:sectPr w:rsidR="000C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0A2"/>
    <w:multiLevelType w:val="hybridMultilevel"/>
    <w:tmpl w:val="2DEABB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AA141E"/>
    <w:multiLevelType w:val="multilevel"/>
    <w:tmpl w:val="D2F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7"/>
    <w:rsid w:val="000C576A"/>
    <w:rsid w:val="001A3364"/>
    <w:rsid w:val="002323E6"/>
    <w:rsid w:val="00364C65"/>
    <w:rsid w:val="005A2D87"/>
    <w:rsid w:val="00A61E70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ACA58-CCC4-4438-8934-509DE466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2D87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b w:val="0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36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64"/>
    <w:rPr>
      <w:rFonts w:eastAsiaTheme="majorEastAsia" w:cstheme="majorBidi"/>
      <w:b w:val="0"/>
      <w:color w:val="auto"/>
      <w:sz w:val="24"/>
      <w:szCs w:val="32"/>
    </w:rPr>
  </w:style>
  <w:style w:type="paragraph" w:customStyle="1" w:styleId="HeadingMain">
    <w:name w:val="Heading Main"/>
    <w:basedOn w:val="Heading4"/>
    <w:link w:val="HeadingMainChar"/>
    <w:qFormat/>
    <w:rsid w:val="001A3364"/>
    <w:pPr>
      <w:spacing w:before="240" w:after="40"/>
    </w:pPr>
    <w:rPr>
      <w:rFonts w:ascii="Arial" w:eastAsiaTheme="minorHAnsi" w:hAnsi="Arial" w:cstheme="majorHAnsi"/>
      <w:b/>
      <w:i w:val="0"/>
      <w:iCs w:val="0"/>
      <w:color w:val="191919"/>
      <w:sz w:val="24"/>
      <w:szCs w:val="24"/>
    </w:rPr>
  </w:style>
  <w:style w:type="character" w:customStyle="1" w:styleId="HeadingMainChar">
    <w:name w:val="Heading Main Char"/>
    <w:basedOn w:val="Heading4Char"/>
    <w:link w:val="HeadingMain"/>
    <w:rsid w:val="001A3364"/>
    <w:rPr>
      <w:rFonts w:asciiTheme="majorHAnsi" w:eastAsiaTheme="majorEastAsia" w:hAnsiTheme="majorHAnsi" w:cstheme="majorBidi"/>
      <w:b w:val="0"/>
      <w:i w:val="0"/>
      <w:iCs w:val="0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5A2D8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Kaplan, Inc.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Scott's Doc</cp:lastModifiedBy>
  <cp:revision>3</cp:revision>
  <dcterms:created xsi:type="dcterms:W3CDTF">2018-09-26T14:42:00Z</dcterms:created>
  <dcterms:modified xsi:type="dcterms:W3CDTF">2018-09-28T20:50:00Z</dcterms:modified>
</cp:coreProperties>
</file>