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F6" w:rsidRDefault="002658F6"/>
    <w:tbl>
      <w:tblPr>
        <w:tblStyle w:val="TableGrid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  <w:tblCaption w:val="Unit 6 Assignment 2: Individual Peer Evaluation Criteria"/>
        <w:tblDescription w:val="There are four columns: Criteria; Percent possible; Points possible; points earned"/>
      </w:tblPr>
      <w:tblGrid>
        <w:gridCol w:w="5186"/>
        <w:gridCol w:w="1109"/>
        <w:gridCol w:w="1182"/>
        <w:gridCol w:w="990"/>
      </w:tblGrid>
      <w:tr w:rsidR="002658F6" w:rsidTr="0013770E">
        <w:trPr>
          <w:tblHeader/>
        </w:trPr>
        <w:tc>
          <w:tcPr>
            <w:tcW w:w="5186" w:type="dxa"/>
            <w:shd w:val="clear" w:color="auto" w:fill="BDD6EE" w:themeFill="accent1" w:themeFillTint="66"/>
          </w:tcPr>
          <w:p w:rsidR="00D953BD" w:rsidRDefault="002658F6">
            <w:pPr>
              <w:rPr>
                <w:b/>
              </w:rPr>
            </w:pPr>
            <w:r w:rsidRPr="002658F6">
              <w:rPr>
                <w:b/>
              </w:rPr>
              <w:t>Unit 6 Assignment</w:t>
            </w:r>
            <w:r>
              <w:rPr>
                <w:b/>
              </w:rPr>
              <w:t xml:space="preserve"> 2: </w:t>
            </w:r>
          </w:p>
          <w:p w:rsidR="002658F6" w:rsidRPr="002658F6" w:rsidRDefault="002658F6">
            <w:pPr>
              <w:rPr>
                <w:b/>
              </w:rPr>
            </w:pPr>
            <w:r w:rsidRPr="002F16A7">
              <w:rPr>
                <w:b/>
                <w:color w:val="auto"/>
              </w:rPr>
              <w:t>Individual Peer Evaluation</w:t>
            </w:r>
            <w:r w:rsidR="002F16A7">
              <w:rPr>
                <w:b/>
                <w:color w:val="auto"/>
              </w:rPr>
              <w:t xml:space="preserve"> Criteria</w:t>
            </w:r>
          </w:p>
        </w:tc>
        <w:tc>
          <w:tcPr>
            <w:tcW w:w="1109" w:type="dxa"/>
            <w:shd w:val="clear" w:color="auto" w:fill="BDD6EE" w:themeFill="accent1" w:themeFillTint="66"/>
          </w:tcPr>
          <w:p w:rsidR="002658F6" w:rsidRDefault="002658F6">
            <w:pPr>
              <w:rPr>
                <w:b/>
              </w:rPr>
            </w:pPr>
            <w:r w:rsidRPr="002658F6">
              <w:rPr>
                <w:b/>
              </w:rPr>
              <w:t>Percent</w:t>
            </w:r>
          </w:p>
          <w:p w:rsidR="002658F6" w:rsidRPr="002658F6" w:rsidRDefault="002658F6">
            <w:pPr>
              <w:rPr>
                <w:b/>
              </w:rPr>
            </w:pPr>
            <w:r w:rsidRPr="002658F6">
              <w:rPr>
                <w:b/>
              </w:rPr>
              <w:t>possible</w:t>
            </w:r>
          </w:p>
        </w:tc>
        <w:tc>
          <w:tcPr>
            <w:tcW w:w="1182" w:type="dxa"/>
            <w:shd w:val="clear" w:color="auto" w:fill="BDD6EE" w:themeFill="accent1" w:themeFillTint="66"/>
          </w:tcPr>
          <w:p w:rsidR="002658F6" w:rsidRPr="002658F6" w:rsidRDefault="002658F6">
            <w:pPr>
              <w:rPr>
                <w:b/>
              </w:rPr>
            </w:pPr>
            <w:r w:rsidRPr="002658F6">
              <w:rPr>
                <w:b/>
              </w:rPr>
              <w:t>Points possible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2658F6" w:rsidRPr="002658F6" w:rsidRDefault="002658F6" w:rsidP="002658F6">
            <w:pPr>
              <w:rPr>
                <w:b/>
              </w:rPr>
            </w:pPr>
            <w:r w:rsidRPr="002658F6">
              <w:rPr>
                <w:b/>
              </w:rPr>
              <w:t>Points earned</w:t>
            </w:r>
          </w:p>
        </w:tc>
      </w:tr>
      <w:tr w:rsidR="002658F6" w:rsidTr="0013770E">
        <w:tc>
          <w:tcPr>
            <w:tcW w:w="5186" w:type="dxa"/>
            <w:shd w:val="clear" w:color="auto" w:fill="BDD6EE" w:themeFill="accent1" w:themeFillTint="66"/>
          </w:tcPr>
          <w:p w:rsidR="002658F6" w:rsidRPr="002658F6" w:rsidRDefault="002658F6" w:rsidP="002658F6">
            <w:pPr>
              <w:rPr>
                <w:b/>
              </w:rPr>
            </w:pPr>
            <w:r w:rsidRPr="002658F6">
              <w:rPr>
                <w:b/>
                <w:highlight w:val="yellow"/>
              </w:rPr>
              <w:t>This is an individual assessment of how the Team performed.</w:t>
            </w:r>
          </w:p>
          <w:p w:rsidR="002658F6" w:rsidRDefault="002658F6" w:rsidP="002658F6"/>
        </w:tc>
        <w:tc>
          <w:tcPr>
            <w:tcW w:w="1109" w:type="dxa"/>
            <w:shd w:val="clear" w:color="auto" w:fill="BDD6EE" w:themeFill="accent1" w:themeFillTint="66"/>
          </w:tcPr>
          <w:p w:rsidR="002658F6" w:rsidRDefault="002658F6"/>
        </w:tc>
        <w:tc>
          <w:tcPr>
            <w:tcW w:w="1182" w:type="dxa"/>
            <w:shd w:val="clear" w:color="auto" w:fill="BDD6EE" w:themeFill="accent1" w:themeFillTint="66"/>
          </w:tcPr>
          <w:p w:rsidR="002658F6" w:rsidRDefault="002658F6"/>
        </w:tc>
        <w:tc>
          <w:tcPr>
            <w:tcW w:w="990" w:type="dxa"/>
            <w:shd w:val="clear" w:color="auto" w:fill="BDD6EE" w:themeFill="accent1" w:themeFillTint="66"/>
          </w:tcPr>
          <w:p w:rsidR="002658F6" w:rsidRDefault="002658F6"/>
        </w:tc>
        <w:bookmarkStart w:id="0" w:name="_GoBack"/>
        <w:bookmarkEnd w:id="0"/>
      </w:tr>
      <w:tr w:rsidR="002658F6" w:rsidTr="0013770E">
        <w:tc>
          <w:tcPr>
            <w:tcW w:w="5186" w:type="dxa"/>
            <w:shd w:val="clear" w:color="auto" w:fill="BDD6EE" w:themeFill="accent1" w:themeFillTint="66"/>
          </w:tcPr>
          <w:p w:rsidR="002658F6" w:rsidRDefault="002658F6">
            <w:r>
              <w:t>Completes and submits the 360-degree assessment to the Assignment 2 Dropbox.</w:t>
            </w:r>
          </w:p>
        </w:tc>
        <w:tc>
          <w:tcPr>
            <w:tcW w:w="1109" w:type="dxa"/>
            <w:shd w:val="clear" w:color="auto" w:fill="BDD6EE" w:themeFill="accent1" w:themeFillTint="66"/>
          </w:tcPr>
          <w:p w:rsidR="002658F6" w:rsidRPr="002658F6" w:rsidRDefault="002658F6" w:rsidP="002658F6">
            <w:pPr>
              <w:jc w:val="center"/>
            </w:pPr>
            <w:r w:rsidRPr="002658F6">
              <w:t>100%</w:t>
            </w:r>
          </w:p>
        </w:tc>
        <w:tc>
          <w:tcPr>
            <w:tcW w:w="1182" w:type="dxa"/>
            <w:shd w:val="clear" w:color="auto" w:fill="BDD6EE" w:themeFill="accent1" w:themeFillTint="66"/>
          </w:tcPr>
          <w:p w:rsidR="002658F6" w:rsidRPr="002658F6" w:rsidRDefault="002658F6" w:rsidP="005E1817">
            <w:r w:rsidRPr="002658F6">
              <w:t>1</w:t>
            </w:r>
            <w:r w:rsidR="005E1817">
              <w:t>5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2658F6" w:rsidRDefault="002658F6"/>
        </w:tc>
      </w:tr>
      <w:tr w:rsidR="002658F6" w:rsidTr="0013770E">
        <w:tc>
          <w:tcPr>
            <w:tcW w:w="5186" w:type="dxa"/>
            <w:shd w:val="clear" w:color="auto" w:fill="BDD6EE" w:themeFill="accent1" w:themeFillTint="66"/>
          </w:tcPr>
          <w:p w:rsidR="002658F6" w:rsidRPr="00E46C7A" w:rsidRDefault="002658F6">
            <w:pPr>
              <w:rPr>
                <w:b/>
              </w:rPr>
            </w:pPr>
            <w:r w:rsidRPr="00E46C7A">
              <w:rPr>
                <w:b/>
              </w:rPr>
              <w:t>Final Score</w:t>
            </w:r>
          </w:p>
        </w:tc>
        <w:tc>
          <w:tcPr>
            <w:tcW w:w="1109" w:type="dxa"/>
            <w:shd w:val="clear" w:color="auto" w:fill="BDD6EE" w:themeFill="accent1" w:themeFillTint="66"/>
          </w:tcPr>
          <w:p w:rsidR="002658F6" w:rsidRDefault="002658F6"/>
        </w:tc>
        <w:tc>
          <w:tcPr>
            <w:tcW w:w="1182" w:type="dxa"/>
            <w:shd w:val="clear" w:color="auto" w:fill="BDD6EE" w:themeFill="accent1" w:themeFillTint="66"/>
          </w:tcPr>
          <w:p w:rsidR="002658F6" w:rsidRPr="002658F6" w:rsidRDefault="002658F6" w:rsidP="005E1817">
            <w:pPr>
              <w:rPr>
                <w:b/>
              </w:rPr>
            </w:pPr>
            <w:r w:rsidRPr="002658F6">
              <w:rPr>
                <w:b/>
              </w:rPr>
              <w:t xml:space="preserve">Total </w:t>
            </w:r>
            <w:r w:rsidR="00914CC2">
              <w:rPr>
                <w:b/>
              </w:rPr>
              <w:t xml:space="preserve">points </w:t>
            </w:r>
            <w:r w:rsidRPr="002658F6">
              <w:rPr>
                <w:b/>
              </w:rPr>
              <w:t>possible: 1</w:t>
            </w:r>
            <w:r w:rsidR="005E1817">
              <w:rPr>
                <w:b/>
              </w:rPr>
              <w:t>5</w:t>
            </w:r>
            <w:r w:rsidRPr="002658F6">
              <w:rPr>
                <w:b/>
              </w:rPr>
              <w:t xml:space="preserve"> 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2658F6" w:rsidRDefault="002658F6"/>
        </w:tc>
      </w:tr>
    </w:tbl>
    <w:p w:rsidR="002658F6" w:rsidRDefault="002658F6"/>
    <w:sectPr w:rsidR="00265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F6"/>
    <w:rsid w:val="000C576A"/>
    <w:rsid w:val="0013770E"/>
    <w:rsid w:val="002658F6"/>
    <w:rsid w:val="002F16A7"/>
    <w:rsid w:val="00364C65"/>
    <w:rsid w:val="005E1817"/>
    <w:rsid w:val="00914CC2"/>
    <w:rsid w:val="00CA6AD4"/>
    <w:rsid w:val="00D953BD"/>
    <w:rsid w:val="00E4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8082"/>
  <w15:docId w15:val="{6008F34D-37B8-44F2-8BAB-2DB2522F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HAnsi"/>
        <w:color w:val="19191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 Valdez</dc:creator>
  <cp:keywords/>
  <dc:description/>
  <cp:lastModifiedBy>SV for Purdue Global</cp:lastModifiedBy>
  <cp:revision>3</cp:revision>
  <dcterms:created xsi:type="dcterms:W3CDTF">2018-11-19T17:16:00Z</dcterms:created>
  <dcterms:modified xsi:type="dcterms:W3CDTF">2018-11-19T17:16:00Z</dcterms:modified>
</cp:coreProperties>
</file>