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35C7" w:rsidRPr="00901E45" w:rsidRDefault="005135C7" w:rsidP="00FC6B88">
      <w:pPr>
        <w:jc w:val="center"/>
        <w:rPr>
          <w:sz w:val="28"/>
          <w:szCs w:val="28"/>
        </w:rPr>
      </w:pPr>
      <w:r w:rsidRPr="00901E45">
        <w:rPr>
          <w:sz w:val="28"/>
          <w:szCs w:val="28"/>
        </w:rPr>
        <w:t>Identifying Points of Parity and Points of Difference</w:t>
      </w:r>
    </w:p>
    <w:p w:rsidR="005135C7" w:rsidRPr="00901E45" w:rsidRDefault="005135C7" w:rsidP="00FC6B88">
      <w:pPr>
        <w:spacing w:before="360" w:after="360"/>
        <w:rPr>
          <w:b/>
        </w:rPr>
      </w:pPr>
      <w:r w:rsidRPr="00901E45">
        <w:rPr>
          <w:b/>
        </w:rPr>
        <w:t>Are these Points of Parity (</w:t>
      </w:r>
      <w:r w:rsidR="003A5118" w:rsidRPr="00901E45">
        <w:rPr>
          <w:b/>
        </w:rPr>
        <w:t>POPs) or Points of Difference (PODs)?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135C7" w:rsidTr="005135C7">
        <w:tc>
          <w:tcPr>
            <w:tcW w:w="4675" w:type="dxa"/>
          </w:tcPr>
          <w:p w:rsidR="005135C7" w:rsidRDefault="00D1785B">
            <w:r>
              <w:t xml:space="preserve">1. </w:t>
            </w:r>
            <w:r w:rsidR="006B300F">
              <w:t xml:space="preserve">The </w:t>
            </w:r>
            <w:r w:rsidR="00EF22BA">
              <w:t xml:space="preserve">business </w:t>
            </w:r>
            <w:r w:rsidR="006B300F">
              <w:t xml:space="preserve">customer sees the brand association of a </w:t>
            </w:r>
            <w:r w:rsidR="009669B8">
              <w:t xml:space="preserve">patented </w:t>
            </w:r>
            <w:r w:rsidR="00CC4673">
              <w:t>long-life solar panel battery which has an exceptionally long storage</w:t>
            </w:r>
            <w:r w:rsidR="006B300F">
              <w:t xml:space="preserve"> </w:t>
            </w:r>
            <w:r w:rsidR="00EF22BA">
              <w:t xml:space="preserve">capacity </w:t>
            </w:r>
            <w:r w:rsidR="006B300F">
              <w:t>as relevant to them</w:t>
            </w:r>
            <w:r>
              <w:t xml:space="preserve"> as an environmentalist</w:t>
            </w:r>
            <w:r w:rsidR="00EF22BA">
              <w:t xml:space="preserve"> and as a solar panel company.  </w:t>
            </w:r>
          </w:p>
        </w:tc>
        <w:tc>
          <w:tcPr>
            <w:tcW w:w="4675" w:type="dxa"/>
          </w:tcPr>
          <w:p w:rsidR="005135C7" w:rsidRDefault="007D7BCC">
            <w:r>
              <w:t xml:space="preserve">1. </w:t>
            </w:r>
            <w:r w:rsidR="00281C2F">
              <w:t xml:space="preserve">Write </w:t>
            </w:r>
            <w:r w:rsidR="001B516B">
              <w:t>POD or POP here.</w:t>
            </w:r>
            <w:bookmarkStart w:id="0" w:name="_GoBack"/>
            <w:bookmarkEnd w:id="0"/>
          </w:p>
        </w:tc>
      </w:tr>
      <w:tr w:rsidR="005135C7" w:rsidTr="005135C7">
        <w:tc>
          <w:tcPr>
            <w:tcW w:w="4675" w:type="dxa"/>
          </w:tcPr>
          <w:p w:rsidR="005135C7" w:rsidRDefault="00B72205">
            <w:r>
              <w:t xml:space="preserve">2. A consumer is shopping for </w:t>
            </w:r>
            <w:r w:rsidR="00DC7407">
              <w:t xml:space="preserve">paper towels at the grocery store. </w:t>
            </w:r>
            <w:r w:rsidR="00EF22BA">
              <w:t>They are</w:t>
            </w:r>
            <w:r w:rsidR="00DC7407">
              <w:t xml:space="preserve"> dubious about buying the paper towels that are </w:t>
            </w:r>
            <w:r w:rsidR="00517079">
              <w:t xml:space="preserve">the most inexpensive </w:t>
            </w:r>
            <w:r w:rsidR="00DC7407">
              <w:t xml:space="preserve">because </w:t>
            </w:r>
            <w:r w:rsidR="00AB4355">
              <w:t xml:space="preserve">they are </w:t>
            </w:r>
            <w:r w:rsidR="00DC7407">
              <w:t xml:space="preserve">worried about the durability and quality. </w:t>
            </w:r>
          </w:p>
        </w:tc>
        <w:tc>
          <w:tcPr>
            <w:tcW w:w="4675" w:type="dxa"/>
          </w:tcPr>
          <w:p w:rsidR="005135C7" w:rsidRDefault="007D7BCC">
            <w:r>
              <w:t xml:space="preserve">2. </w:t>
            </w:r>
            <w:r w:rsidR="00281C2F">
              <w:t>Write your answer here.</w:t>
            </w:r>
          </w:p>
        </w:tc>
      </w:tr>
      <w:tr w:rsidR="005135C7" w:rsidTr="005135C7">
        <w:tc>
          <w:tcPr>
            <w:tcW w:w="4675" w:type="dxa"/>
          </w:tcPr>
          <w:p w:rsidR="005135C7" w:rsidRDefault="002A1997">
            <w:r>
              <w:t xml:space="preserve">3. </w:t>
            </w:r>
            <w:r w:rsidR="00006CE8">
              <w:t xml:space="preserve">Prosunglasses </w:t>
            </w:r>
            <w:r w:rsidR="00611628">
              <w:t xml:space="preserve">has distinguished itself by showing top athletes </w:t>
            </w:r>
            <w:r w:rsidR="0086378D">
              <w:t xml:space="preserve">who snowboard, ski, </w:t>
            </w:r>
            <w:r w:rsidR="00E71B2B">
              <w:t>jet ski</w:t>
            </w:r>
            <w:r w:rsidR="0086378D">
              <w:t>, climb mountains</w:t>
            </w:r>
            <w:r w:rsidR="00E71B2B">
              <w:t xml:space="preserve"> etc. </w:t>
            </w:r>
            <w:r w:rsidR="00611628">
              <w:t>who use their glasses</w:t>
            </w:r>
            <w:r w:rsidR="0086378D">
              <w:t xml:space="preserve"> under harsh conditions</w:t>
            </w:r>
            <w:r w:rsidR="00611628">
              <w:t>. The su</w:t>
            </w:r>
            <w:r w:rsidR="0086378D">
              <w:t>n</w:t>
            </w:r>
            <w:r w:rsidR="00611628">
              <w:t>glasses do not scratch, and block harmful sunrays</w:t>
            </w:r>
            <w:r w:rsidR="0086378D">
              <w:t xml:space="preserve">. Their sales have </w:t>
            </w:r>
            <w:r w:rsidR="00E71B2B">
              <w:t>skyrocketed.</w:t>
            </w:r>
          </w:p>
        </w:tc>
        <w:tc>
          <w:tcPr>
            <w:tcW w:w="4675" w:type="dxa"/>
          </w:tcPr>
          <w:p w:rsidR="005135C7" w:rsidRDefault="007D7BCC">
            <w:r>
              <w:t xml:space="preserve">3. </w:t>
            </w:r>
            <w:r w:rsidR="00281C2F">
              <w:t>Write your answer here.</w:t>
            </w:r>
          </w:p>
        </w:tc>
      </w:tr>
      <w:tr w:rsidR="005135C7" w:rsidTr="005135C7">
        <w:tc>
          <w:tcPr>
            <w:tcW w:w="4675" w:type="dxa"/>
          </w:tcPr>
          <w:p w:rsidR="005135C7" w:rsidRDefault="00085D93">
            <w:r>
              <w:t xml:space="preserve">4. The company’s ad shows </w:t>
            </w:r>
            <w:r w:rsidR="008700C8">
              <w:t xml:space="preserve">the competitors children eating high sugar cereals </w:t>
            </w:r>
            <w:r w:rsidR="001F18AC">
              <w:t xml:space="preserve">with not much enthusiasm </w:t>
            </w:r>
            <w:r w:rsidR="008700C8">
              <w:t>(announcing to the parent that their cereal only has 23 grams of sugar</w:t>
            </w:r>
            <w:r w:rsidR="00F5328F">
              <w:t xml:space="preserve"> and zero protein</w:t>
            </w:r>
            <w:r w:rsidR="00E61789">
              <w:t xml:space="preserve">.) Then the one child </w:t>
            </w:r>
            <w:r w:rsidR="001F18AC">
              <w:t xml:space="preserve">enjoyably </w:t>
            </w:r>
            <w:r w:rsidR="00E61789">
              <w:t>eating “Power</w:t>
            </w:r>
            <w:r w:rsidR="00664315">
              <w:t>O</w:t>
            </w:r>
            <w:r w:rsidR="00E61789">
              <w:t>ats” r</w:t>
            </w:r>
            <w:r w:rsidR="00D252B7">
              <w:t>e</w:t>
            </w:r>
            <w:r w:rsidR="00E61789">
              <w:t xml:space="preserve">ads his low </w:t>
            </w:r>
            <w:r w:rsidR="00D252B7">
              <w:t xml:space="preserve">3 grams of sugar </w:t>
            </w:r>
            <w:r w:rsidR="00F5328F">
              <w:t xml:space="preserve">and 6 grams of protein </w:t>
            </w:r>
            <w:r w:rsidR="00D252B7">
              <w:t>from the box. Afterwards</w:t>
            </w:r>
            <w:r w:rsidR="0019672D">
              <w:t xml:space="preserve">, </w:t>
            </w:r>
            <w:r w:rsidR="00664315">
              <w:t xml:space="preserve">the ad </w:t>
            </w:r>
            <w:r w:rsidR="00D252B7">
              <w:t xml:space="preserve">shows all the high sugar children </w:t>
            </w:r>
            <w:r w:rsidR="0019672D">
              <w:t xml:space="preserve">racing around in a hyperactive manner and then </w:t>
            </w:r>
            <w:r w:rsidR="00664315">
              <w:t>falling asleep in the classroom</w:t>
            </w:r>
            <w:r w:rsidR="0019672D">
              <w:t>.</w:t>
            </w:r>
            <w:r w:rsidR="00D252B7">
              <w:t xml:space="preserve"> </w:t>
            </w:r>
            <w:r w:rsidR="0019672D">
              <w:t>T</w:t>
            </w:r>
            <w:r w:rsidR="00D252B7">
              <w:t xml:space="preserve">he one child who </w:t>
            </w:r>
            <w:r w:rsidR="0019672D">
              <w:t>ate</w:t>
            </w:r>
            <w:r w:rsidR="00D252B7">
              <w:t xml:space="preserve"> the lower sugar </w:t>
            </w:r>
            <w:r w:rsidR="001F18AC">
              <w:t xml:space="preserve">high protein </w:t>
            </w:r>
            <w:r w:rsidR="00D252B7">
              <w:t>cer</w:t>
            </w:r>
            <w:r w:rsidR="00664315">
              <w:t>e</w:t>
            </w:r>
            <w:r w:rsidR="00D252B7">
              <w:t xml:space="preserve">al </w:t>
            </w:r>
            <w:r w:rsidR="0019672D">
              <w:t xml:space="preserve">is shown walking at a normal pace to school and </w:t>
            </w:r>
            <w:r w:rsidR="001F18AC">
              <w:t xml:space="preserve">alertly </w:t>
            </w:r>
            <w:r w:rsidR="00D252B7">
              <w:t>sitting at their desk paying at</w:t>
            </w:r>
            <w:r w:rsidR="00664315">
              <w:t>t</w:t>
            </w:r>
            <w:r w:rsidR="00D252B7">
              <w:t>ention and taking notes in class.</w:t>
            </w:r>
          </w:p>
        </w:tc>
        <w:tc>
          <w:tcPr>
            <w:tcW w:w="4675" w:type="dxa"/>
          </w:tcPr>
          <w:p w:rsidR="005135C7" w:rsidRDefault="007D7BCC">
            <w:r>
              <w:t xml:space="preserve">4. </w:t>
            </w:r>
            <w:r w:rsidR="00281C2F">
              <w:t>Write your answer here.</w:t>
            </w:r>
          </w:p>
        </w:tc>
      </w:tr>
    </w:tbl>
    <w:p w:rsidR="00F34901" w:rsidRDefault="00F34901"/>
    <w:p w:rsidR="00F34901" w:rsidRDefault="00F34901" w:rsidP="00F34901"/>
    <w:p w:rsidR="005135C7" w:rsidRPr="00F34901" w:rsidRDefault="00F34901" w:rsidP="00F34901">
      <w:r>
        <w:t xml:space="preserve">When you are ready, see the </w:t>
      </w:r>
      <w:hyperlink r:id="rId5" w:history="1">
        <w:r w:rsidRPr="00901E45">
          <w:rPr>
            <w:rStyle w:val="Hyperlink"/>
          </w:rPr>
          <w:t>expert’s responses and feedback</w:t>
        </w:r>
      </w:hyperlink>
      <w:r>
        <w:t xml:space="preserve">. </w:t>
      </w:r>
    </w:p>
    <w:sectPr w:rsidR="005135C7" w:rsidRPr="00F349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Quattrocento San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063AF5"/>
    <w:multiLevelType w:val="hybridMultilevel"/>
    <w:tmpl w:val="A7B67910"/>
    <w:lvl w:ilvl="0" w:tplc="5FC8D6B6">
      <w:start w:val="2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5C7"/>
    <w:rsid w:val="00006CE8"/>
    <w:rsid w:val="00021D35"/>
    <w:rsid w:val="00067192"/>
    <w:rsid w:val="00085D93"/>
    <w:rsid w:val="000B79D1"/>
    <w:rsid w:val="000C0D41"/>
    <w:rsid w:val="000C42B7"/>
    <w:rsid w:val="000D16C9"/>
    <w:rsid w:val="00137782"/>
    <w:rsid w:val="0019672D"/>
    <w:rsid w:val="001B516B"/>
    <w:rsid w:val="001D6FFB"/>
    <w:rsid w:val="001E798E"/>
    <w:rsid w:val="001F18AC"/>
    <w:rsid w:val="00281C2F"/>
    <w:rsid w:val="002A1997"/>
    <w:rsid w:val="002D01D4"/>
    <w:rsid w:val="00307F1A"/>
    <w:rsid w:val="00381B9C"/>
    <w:rsid w:val="003A5118"/>
    <w:rsid w:val="005135C7"/>
    <w:rsid w:val="00517079"/>
    <w:rsid w:val="00611628"/>
    <w:rsid w:val="00664315"/>
    <w:rsid w:val="006B300F"/>
    <w:rsid w:val="007C2D45"/>
    <w:rsid w:val="007D7BCC"/>
    <w:rsid w:val="008422BE"/>
    <w:rsid w:val="0086378D"/>
    <w:rsid w:val="008700C8"/>
    <w:rsid w:val="00901E45"/>
    <w:rsid w:val="009669B8"/>
    <w:rsid w:val="00984731"/>
    <w:rsid w:val="009F3300"/>
    <w:rsid w:val="00A547D4"/>
    <w:rsid w:val="00A85B9D"/>
    <w:rsid w:val="00A979F3"/>
    <w:rsid w:val="00AB4355"/>
    <w:rsid w:val="00B06262"/>
    <w:rsid w:val="00B72205"/>
    <w:rsid w:val="00BC5CD5"/>
    <w:rsid w:val="00CC4673"/>
    <w:rsid w:val="00D1785B"/>
    <w:rsid w:val="00D252B7"/>
    <w:rsid w:val="00DC7407"/>
    <w:rsid w:val="00E61789"/>
    <w:rsid w:val="00E71B2B"/>
    <w:rsid w:val="00E768F6"/>
    <w:rsid w:val="00EF22BA"/>
    <w:rsid w:val="00F34901"/>
    <w:rsid w:val="00F5249A"/>
    <w:rsid w:val="00F5328F"/>
    <w:rsid w:val="00FC6B88"/>
    <w:rsid w:val="00FC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FE8B7"/>
  <w15:chartTrackingRefBased/>
  <w15:docId w15:val="{298DD95E-3FB2-43D0-AE70-C0B90638A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Spacing"/>
    <w:link w:val="Style1Char"/>
    <w:qFormat/>
    <w:rsid w:val="001D6FFB"/>
  </w:style>
  <w:style w:type="character" w:customStyle="1" w:styleId="Style1Char">
    <w:name w:val="Style1 Char"/>
    <w:basedOn w:val="DefaultParagraphFont"/>
    <w:link w:val="Style1"/>
    <w:rsid w:val="001D6FFB"/>
  </w:style>
  <w:style w:type="paragraph" w:styleId="NoSpacing">
    <w:name w:val="No Spacing"/>
    <w:uiPriority w:val="1"/>
    <w:qFormat/>
    <w:rsid w:val="00984731"/>
    <w:pPr>
      <w:widowControl w:val="0"/>
    </w:pPr>
    <w:rPr>
      <w:rFonts w:eastAsia="Quattrocento Sans"/>
    </w:rPr>
  </w:style>
  <w:style w:type="paragraph" w:customStyle="1" w:styleId="Title1">
    <w:name w:val="Title 1"/>
    <w:basedOn w:val="Subtitle"/>
    <w:link w:val="Title1Char"/>
    <w:uiPriority w:val="1"/>
    <w:qFormat/>
    <w:rsid w:val="00FC741F"/>
    <w:pPr>
      <w:widowControl w:val="0"/>
      <w:autoSpaceDE w:val="0"/>
      <w:autoSpaceDN w:val="0"/>
    </w:pPr>
    <w:rPr>
      <w:rFonts w:ascii="Arial" w:hAnsi="Arial" w:cs="Arial"/>
      <w:b/>
      <w:sz w:val="28"/>
      <w:szCs w:val="28"/>
      <w:lang w:bidi="en-US"/>
    </w:rPr>
  </w:style>
  <w:style w:type="character" w:customStyle="1" w:styleId="Title1Char">
    <w:name w:val="Title 1 Char"/>
    <w:basedOn w:val="SubtitleChar"/>
    <w:link w:val="Title1"/>
    <w:uiPriority w:val="1"/>
    <w:rsid w:val="00FC741F"/>
    <w:rPr>
      <w:rFonts w:asciiTheme="minorHAnsi" w:eastAsiaTheme="minorEastAsia" w:hAnsiTheme="minorHAnsi" w:cstheme="minorBidi"/>
      <w:b/>
      <w:color w:val="5A5A5A" w:themeColor="text1" w:themeTint="A5"/>
      <w:spacing w:val="15"/>
      <w:sz w:val="28"/>
      <w:szCs w:val="28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741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C741F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table" w:styleId="TableGrid">
    <w:name w:val="Table Grid"/>
    <w:basedOn w:val="TableNormal"/>
    <w:uiPriority w:val="39"/>
    <w:rsid w:val="00513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47D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1E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1E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apextmediassl-a.akamaihd.net/business/MT450/2204C/POD_POP_Answers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 Scott Valdez</dc:creator>
  <cp:keywords/>
  <dc:description/>
  <cp:lastModifiedBy>Dee Scott Valdez</cp:lastModifiedBy>
  <cp:revision>8</cp:revision>
  <dcterms:created xsi:type="dcterms:W3CDTF">2022-08-18T18:17:00Z</dcterms:created>
  <dcterms:modified xsi:type="dcterms:W3CDTF">2022-08-18T19:15:00Z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