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5" w:type="dxa"/>
        <w:tblLayout w:type="fixed"/>
        <w:tblLook w:val="0400" w:firstRow="0" w:lastRow="0" w:firstColumn="0" w:lastColumn="0" w:noHBand="0" w:noVBand="1"/>
        <w:tblCaption w:val="Grading Rubric"/>
        <w:tblDescription w:val="There are 4 columns: 1. Criteria; 2. Percentage; 3. Points Possible; 4. Points Earned"/>
      </w:tblPr>
      <w:tblGrid>
        <w:gridCol w:w="6655"/>
        <w:gridCol w:w="1350"/>
        <w:gridCol w:w="1350"/>
      </w:tblGrid>
      <w:tr w:rsidR="00646B92" w:rsidRPr="00646B92" w:rsidTr="00646B92">
        <w:trPr>
          <w:tblHeader/>
        </w:trPr>
        <w:tc>
          <w:tcPr>
            <w:tcW w:w="6655" w:type="dxa"/>
          </w:tcPr>
          <w:p w:rsidR="00646B92" w:rsidRPr="00646B92" w:rsidRDefault="00646B92" w:rsidP="00643055">
            <w:pPr>
              <w:widowControl/>
              <w:spacing w:after="0" w:line="240" w:lineRule="auto"/>
              <w:rPr>
                <w:b/>
                <w:sz w:val="24"/>
                <w:szCs w:val="24"/>
              </w:rPr>
            </w:pPr>
            <w:r w:rsidRPr="00646B92">
              <w:rPr>
                <w:b/>
                <w:sz w:val="24"/>
                <w:szCs w:val="24"/>
              </w:rPr>
              <w:t>Unit 8 Assignment</w:t>
            </w:r>
          </w:p>
        </w:tc>
        <w:tc>
          <w:tcPr>
            <w:tcW w:w="1350" w:type="dxa"/>
          </w:tcPr>
          <w:p w:rsidR="00646B92" w:rsidRPr="00646B92" w:rsidRDefault="00646B92" w:rsidP="00F84035">
            <w:pPr>
              <w:widowControl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B92">
              <w:rPr>
                <w:b/>
                <w:sz w:val="24"/>
                <w:szCs w:val="24"/>
              </w:rPr>
              <w:t>Points Possible</w:t>
            </w:r>
          </w:p>
        </w:tc>
        <w:tc>
          <w:tcPr>
            <w:tcW w:w="1350" w:type="dxa"/>
          </w:tcPr>
          <w:p w:rsidR="00646B92" w:rsidRPr="00646B92" w:rsidRDefault="00646B92" w:rsidP="00F84035">
            <w:pPr>
              <w:widowControl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B92">
              <w:rPr>
                <w:b/>
                <w:sz w:val="24"/>
                <w:szCs w:val="24"/>
              </w:rPr>
              <w:t>Points Earned</w:t>
            </w:r>
          </w:p>
        </w:tc>
      </w:tr>
      <w:tr w:rsidR="00646B92" w:rsidRPr="00646B92" w:rsidTr="00646B92">
        <w:trPr>
          <w:trHeight w:val="368"/>
        </w:trPr>
        <w:tc>
          <w:tcPr>
            <w:tcW w:w="6655" w:type="dxa"/>
          </w:tcPr>
          <w:p w:rsidR="00646B92" w:rsidRPr="00646B92" w:rsidRDefault="00646B92" w:rsidP="00643055">
            <w:pPr>
              <w:widowControl/>
              <w:spacing w:after="0" w:line="240" w:lineRule="auto"/>
              <w:rPr>
                <w:sz w:val="24"/>
                <w:szCs w:val="24"/>
              </w:rPr>
            </w:pPr>
            <w:r w:rsidRPr="00A92E35">
              <w:rPr>
                <w:b/>
                <w:sz w:val="24"/>
                <w:szCs w:val="24"/>
              </w:rPr>
              <w:t xml:space="preserve">Content and Analysis and Critical Thinking </w:t>
            </w:r>
            <w:r w:rsidRPr="00A92E35">
              <w:rPr>
                <w:sz w:val="24"/>
                <w:szCs w:val="24"/>
              </w:rPr>
              <w:t>(80%)</w:t>
            </w:r>
          </w:p>
        </w:tc>
        <w:tc>
          <w:tcPr>
            <w:tcW w:w="1350" w:type="dxa"/>
          </w:tcPr>
          <w:p w:rsidR="00646B92" w:rsidRPr="00646B92" w:rsidRDefault="00646B92" w:rsidP="007F34FE">
            <w:pPr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646B92" w:rsidRPr="00646B92" w:rsidRDefault="00646B92" w:rsidP="007F34FE">
            <w:pPr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6B92" w:rsidRPr="00646B92" w:rsidTr="00646B92">
        <w:trPr>
          <w:trHeight w:val="323"/>
        </w:trPr>
        <w:tc>
          <w:tcPr>
            <w:tcW w:w="6655" w:type="dxa"/>
          </w:tcPr>
          <w:p w:rsidR="00646B92" w:rsidRPr="00646B92" w:rsidRDefault="00646B92" w:rsidP="00646B92">
            <w:pPr>
              <w:spacing w:after="0" w:line="240" w:lineRule="auto"/>
              <w:ind w:left="-30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 xml:space="preserve">Response to the scenario provides complete information demonstrating analysis and critical thinking. Using a AT-WACC Model and based on the scenario responds to the following checklist items: </w:t>
            </w:r>
          </w:p>
          <w:p w:rsidR="00646B92" w:rsidRPr="00646B92" w:rsidRDefault="00646B92" w:rsidP="00B54C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9" w:hanging="187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>Explains the tax benefits of debt financing.</w:t>
            </w:r>
          </w:p>
        </w:tc>
        <w:tc>
          <w:tcPr>
            <w:tcW w:w="1350" w:type="dxa"/>
          </w:tcPr>
          <w:p w:rsidR="00646B92" w:rsidRPr="00646B92" w:rsidRDefault="00646B92" w:rsidP="007F34FE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646B92" w:rsidRPr="00646B92" w:rsidRDefault="00646B92" w:rsidP="007F34FE">
            <w:pPr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6B92" w:rsidRPr="00646B92" w:rsidTr="00646B92">
        <w:trPr>
          <w:trHeight w:val="638"/>
        </w:trPr>
        <w:tc>
          <w:tcPr>
            <w:tcW w:w="6655" w:type="dxa"/>
          </w:tcPr>
          <w:p w:rsidR="00646B92" w:rsidRPr="00646B92" w:rsidRDefault="00646B92" w:rsidP="00646B92">
            <w:pPr>
              <w:spacing w:after="0" w:line="240" w:lineRule="auto"/>
              <w:ind w:left="-30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 xml:space="preserve">Response to the scenario provides complete information demonstrating analysis and critical thinking. Using a AT-WACC Model and based on the scenario responds to the following checklist items: </w:t>
            </w:r>
          </w:p>
          <w:p w:rsidR="00646B92" w:rsidRPr="00646B92" w:rsidRDefault="00646B92" w:rsidP="00B939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9" w:hanging="187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 xml:space="preserve">Calculates the AT- WACC with a 60% debt and 40% equity financing structure. </w:t>
            </w:r>
          </w:p>
        </w:tc>
        <w:tc>
          <w:tcPr>
            <w:tcW w:w="1350" w:type="dxa"/>
          </w:tcPr>
          <w:p w:rsidR="00646B92" w:rsidRPr="00646B92" w:rsidRDefault="00646B92" w:rsidP="007F34FE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646B92" w:rsidRPr="00646B92" w:rsidRDefault="00646B92" w:rsidP="007F34FE">
            <w:pPr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6B92" w:rsidRPr="00646B92" w:rsidTr="00646B92">
        <w:trPr>
          <w:trHeight w:val="818"/>
        </w:trPr>
        <w:tc>
          <w:tcPr>
            <w:tcW w:w="6655" w:type="dxa"/>
          </w:tcPr>
          <w:p w:rsidR="00646B92" w:rsidRPr="00646B92" w:rsidRDefault="00646B92" w:rsidP="00646B92">
            <w:pPr>
              <w:spacing w:after="0" w:line="240" w:lineRule="auto"/>
              <w:ind w:left="-30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 xml:space="preserve">Response to the scenario provides complete information demonstrating analysis and critical thinking. Using a AT-WACC Model and based on the scenario responds to the following checklist items: </w:t>
            </w:r>
          </w:p>
          <w:p w:rsidR="00646B92" w:rsidRPr="00646B92" w:rsidRDefault="00646B92" w:rsidP="00B939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187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>Applies the calculated AT-WACC to explain why this is or is not a viable investment for him/her as the Angel Investor.</w:t>
            </w:r>
          </w:p>
        </w:tc>
        <w:tc>
          <w:tcPr>
            <w:tcW w:w="1350" w:type="dxa"/>
          </w:tcPr>
          <w:p w:rsidR="00646B92" w:rsidRPr="00646B92" w:rsidRDefault="00646B92" w:rsidP="00B939A5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646B92" w:rsidRPr="00646B92" w:rsidRDefault="00646B92" w:rsidP="007F34FE">
            <w:pPr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6B92" w:rsidRPr="00646B92" w:rsidTr="00646B92">
        <w:trPr>
          <w:trHeight w:val="800"/>
        </w:trPr>
        <w:tc>
          <w:tcPr>
            <w:tcW w:w="6655" w:type="dxa"/>
          </w:tcPr>
          <w:p w:rsidR="00646B92" w:rsidRPr="00646B92" w:rsidRDefault="00646B92" w:rsidP="00646B92">
            <w:pPr>
              <w:spacing w:after="0" w:line="240" w:lineRule="auto"/>
              <w:ind w:left="-30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 xml:space="preserve">Response to the scenario provides complete information demonstrating analysis and critical thinking. Using a AT-WACC Model and based on the scenario responds to the following checklist items: </w:t>
            </w:r>
          </w:p>
          <w:p w:rsidR="00646B92" w:rsidRPr="00646B92" w:rsidRDefault="00646B92" w:rsidP="00B939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187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>Explains what the entrepreneur’s financial restructuring AT-WACC (%Debt and % Equity) need to be in order to create a positive ROI.</w:t>
            </w:r>
          </w:p>
        </w:tc>
        <w:tc>
          <w:tcPr>
            <w:tcW w:w="1350" w:type="dxa"/>
          </w:tcPr>
          <w:p w:rsidR="00646B92" w:rsidRPr="00646B92" w:rsidRDefault="00646B92" w:rsidP="007F34FE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646B92" w:rsidRPr="00646B92" w:rsidRDefault="00646B92" w:rsidP="007F34FE">
            <w:pPr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6B92" w:rsidRPr="00646B92" w:rsidTr="00646B92">
        <w:trPr>
          <w:trHeight w:val="323"/>
        </w:trPr>
        <w:tc>
          <w:tcPr>
            <w:tcW w:w="6655" w:type="dxa"/>
          </w:tcPr>
          <w:p w:rsidR="00646B92" w:rsidRPr="00646B92" w:rsidRDefault="00646B92" w:rsidP="00646B92">
            <w:pPr>
              <w:spacing w:after="0" w:line="240" w:lineRule="auto"/>
              <w:ind w:left="-30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 xml:space="preserve">Response to the scenario provides complete information demonstrating analysis and critical thinking. Using a AT-WACC Model and based on the scenario responds to the following checklist items: </w:t>
            </w:r>
          </w:p>
          <w:p w:rsidR="00646B92" w:rsidRPr="00646B92" w:rsidRDefault="00646B92" w:rsidP="00B939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187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>Explains why as an Angel Investor, he/she would require more or less debt vs. equity</w:t>
            </w:r>
            <w:bookmarkStart w:id="0" w:name="_GoBack"/>
            <w:bookmarkEnd w:id="0"/>
            <w:r w:rsidRPr="00646B92">
              <w:rPr>
                <w:sz w:val="24"/>
                <w:szCs w:val="24"/>
              </w:rPr>
              <w:t xml:space="preserve"> financing. Notes the nature of the claims on assets in times of bankruptcy.</w:t>
            </w:r>
          </w:p>
        </w:tc>
        <w:tc>
          <w:tcPr>
            <w:tcW w:w="1350" w:type="dxa"/>
          </w:tcPr>
          <w:p w:rsidR="00646B92" w:rsidRPr="00646B92" w:rsidRDefault="00646B92" w:rsidP="007F34FE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646B92" w:rsidRPr="00646B92" w:rsidRDefault="00646B92" w:rsidP="007F34FE">
            <w:pPr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6B92" w:rsidRPr="00646B92" w:rsidTr="00646B92">
        <w:trPr>
          <w:trHeight w:val="305"/>
        </w:trPr>
        <w:tc>
          <w:tcPr>
            <w:tcW w:w="6655" w:type="dxa"/>
          </w:tcPr>
          <w:p w:rsidR="00646B92" w:rsidRPr="00646B92" w:rsidRDefault="00646B92" w:rsidP="00EC4FD3">
            <w:pPr>
              <w:widowControl/>
              <w:spacing w:after="0" w:line="240" w:lineRule="auto"/>
              <w:rPr>
                <w:sz w:val="24"/>
                <w:szCs w:val="24"/>
              </w:rPr>
            </w:pPr>
            <w:r w:rsidRPr="00A92E35">
              <w:rPr>
                <w:b/>
                <w:sz w:val="24"/>
                <w:szCs w:val="24"/>
              </w:rPr>
              <w:t xml:space="preserve">Writing </w:t>
            </w:r>
            <w:r w:rsidRPr="00A92E35">
              <w:rPr>
                <w:sz w:val="24"/>
                <w:szCs w:val="24"/>
              </w:rPr>
              <w:t>(20%)</w:t>
            </w:r>
          </w:p>
        </w:tc>
        <w:tc>
          <w:tcPr>
            <w:tcW w:w="1350" w:type="dxa"/>
          </w:tcPr>
          <w:p w:rsidR="00646B92" w:rsidRPr="00646B92" w:rsidRDefault="00646B92" w:rsidP="007F34FE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646B92" w:rsidRPr="00646B92" w:rsidRDefault="00646B92" w:rsidP="007F34FE">
            <w:pPr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6B92" w:rsidRPr="00646B92" w:rsidTr="00646B92">
        <w:trPr>
          <w:trHeight w:val="575"/>
        </w:trPr>
        <w:tc>
          <w:tcPr>
            <w:tcW w:w="6655" w:type="dxa"/>
          </w:tcPr>
          <w:p w:rsidR="00646B92" w:rsidRPr="00646B92" w:rsidRDefault="00646B92" w:rsidP="00EC4FD3">
            <w:pPr>
              <w:widowControl/>
              <w:spacing w:after="0" w:line="240" w:lineRule="auto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>Spelling, grammar, APA formatted 2-page minimum response in a Microsoft</w:t>
            </w:r>
            <w:r w:rsidRPr="00646B92">
              <w:rPr>
                <w:sz w:val="24"/>
                <w:szCs w:val="24"/>
                <w:vertAlign w:val="superscript"/>
              </w:rPr>
              <w:t>®</w:t>
            </w:r>
            <w:r w:rsidRPr="00646B92">
              <w:rPr>
                <w:sz w:val="24"/>
                <w:szCs w:val="24"/>
              </w:rPr>
              <w:t xml:space="preserve"> Word</w:t>
            </w:r>
            <w:r w:rsidRPr="00646B92">
              <w:rPr>
                <w:sz w:val="24"/>
                <w:szCs w:val="24"/>
                <w:vertAlign w:val="superscript"/>
              </w:rPr>
              <w:t>®</w:t>
            </w:r>
            <w:r w:rsidRPr="00646B92">
              <w:rPr>
                <w:sz w:val="24"/>
                <w:szCs w:val="24"/>
              </w:rPr>
              <w:t xml:space="preserve"> document with an additional title and reference pages. </w:t>
            </w:r>
          </w:p>
        </w:tc>
        <w:tc>
          <w:tcPr>
            <w:tcW w:w="1350" w:type="dxa"/>
          </w:tcPr>
          <w:p w:rsidR="00646B92" w:rsidRPr="00646B92" w:rsidRDefault="00646B92" w:rsidP="007F34FE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46B92" w:rsidRPr="00646B92" w:rsidRDefault="00646B92" w:rsidP="007F34FE">
            <w:pPr>
              <w:widowControl/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B92"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646B92" w:rsidRPr="00646B92" w:rsidRDefault="00646B92" w:rsidP="007F34FE">
            <w:pPr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6B92" w:rsidRPr="00646B92" w:rsidTr="00646B92">
        <w:tc>
          <w:tcPr>
            <w:tcW w:w="6655" w:type="dxa"/>
          </w:tcPr>
          <w:p w:rsidR="00646B92" w:rsidRPr="00646B92" w:rsidRDefault="00646B92" w:rsidP="007F34FE">
            <w:pPr>
              <w:widowControl/>
              <w:spacing w:after="0" w:line="240" w:lineRule="auto"/>
              <w:rPr>
                <w:b/>
                <w:sz w:val="24"/>
                <w:szCs w:val="24"/>
              </w:rPr>
            </w:pPr>
            <w:r w:rsidRPr="00646B92">
              <w:rPr>
                <w:b/>
                <w:sz w:val="24"/>
                <w:szCs w:val="24"/>
              </w:rPr>
              <w:t>Total Assignment Score:</w:t>
            </w:r>
          </w:p>
        </w:tc>
        <w:tc>
          <w:tcPr>
            <w:tcW w:w="1350" w:type="dxa"/>
          </w:tcPr>
          <w:p w:rsidR="00646B92" w:rsidRPr="00646B92" w:rsidRDefault="00646B92" w:rsidP="00F84035">
            <w:pPr>
              <w:widowControl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6B9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350" w:type="dxa"/>
          </w:tcPr>
          <w:p w:rsidR="00646B92" w:rsidRPr="00646B92" w:rsidRDefault="00646B92" w:rsidP="00B939A5">
            <w:pPr>
              <w:widowControl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172C5" w:rsidRDefault="00F172C5" w:rsidP="00646B92"/>
    <w:sectPr w:rsidR="00F172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88" w:rsidRDefault="00E11788" w:rsidP="00F84035">
      <w:pPr>
        <w:spacing w:after="0" w:line="240" w:lineRule="auto"/>
      </w:pPr>
      <w:r>
        <w:separator/>
      </w:r>
    </w:p>
  </w:endnote>
  <w:endnote w:type="continuationSeparator" w:id="0">
    <w:p w:rsidR="00E11788" w:rsidRDefault="00E11788" w:rsidP="00F8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88" w:rsidRDefault="00E11788" w:rsidP="00F84035">
      <w:pPr>
        <w:spacing w:after="0" w:line="240" w:lineRule="auto"/>
      </w:pPr>
      <w:r>
        <w:separator/>
      </w:r>
    </w:p>
  </w:footnote>
  <w:footnote w:type="continuationSeparator" w:id="0">
    <w:p w:rsidR="00E11788" w:rsidRDefault="00E11788" w:rsidP="00F8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35" w:rsidRPr="00F84035" w:rsidRDefault="00F84035">
    <w:pPr>
      <w:pStyle w:val="Header"/>
      <w:rPr>
        <w:b/>
      </w:rPr>
    </w:pPr>
    <w:r w:rsidRPr="00F84035">
      <w:rPr>
        <w:b/>
      </w:rPr>
      <w:t>[Unit 8] MT480- Unit 8 Assignment Rubric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700A2"/>
    <w:multiLevelType w:val="hybridMultilevel"/>
    <w:tmpl w:val="AF8076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E611EB2"/>
    <w:multiLevelType w:val="multilevel"/>
    <w:tmpl w:val="9B92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A47A8"/>
    <w:multiLevelType w:val="multilevel"/>
    <w:tmpl w:val="216C92D6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987DC7"/>
    <w:multiLevelType w:val="multilevel"/>
    <w:tmpl w:val="39EA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C5"/>
    <w:rsid w:val="000C576A"/>
    <w:rsid w:val="00152F15"/>
    <w:rsid w:val="0049535E"/>
    <w:rsid w:val="00594181"/>
    <w:rsid w:val="00643055"/>
    <w:rsid w:val="00646B92"/>
    <w:rsid w:val="00695515"/>
    <w:rsid w:val="00912DE9"/>
    <w:rsid w:val="009F2541"/>
    <w:rsid w:val="00A81BA8"/>
    <w:rsid w:val="00B54C19"/>
    <w:rsid w:val="00B939A5"/>
    <w:rsid w:val="00E11788"/>
    <w:rsid w:val="00EC4FD3"/>
    <w:rsid w:val="00F172C5"/>
    <w:rsid w:val="00F8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985C"/>
  <w15:chartTrackingRefBased/>
  <w15:docId w15:val="{AFFA9697-6FA4-4D04-B44C-04902152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72C5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eastAsia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05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055"/>
    <w:pPr>
      <w:ind w:left="720"/>
      <w:contextualSpacing/>
    </w:pPr>
  </w:style>
  <w:style w:type="table" w:styleId="TableGrid">
    <w:name w:val="Table Grid"/>
    <w:basedOn w:val="TableNormal"/>
    <w:uiPriority w:val="39"/>
    <w:rsid w:val="00F84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035"/>
    <w:rPr>
      <w:rFonts w:eastAsia="Arial"/>
    </w:rPr>
  </w:style>
  <w:style w:type="paragraph" w:styleId="Footer">
    <w:name w:val="footer"/>
    <w:basedOn w:val="Normal"/>
    <w:link w:val="FooterChar"/>
    <w:uiPriority w:val="99"/>
    <w:unhideWhenUsed/>
    <w:rsid w:val="00F84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035"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Scott Valdez</dc:creator>
  <cp:keywords/>
  <dc:description/>
  <cp:lastModifiedBy>Natalie Rodriguez</cp:lastModifiedBy>
  <cp:revision>5</cp:revision>
  <dcterms:created xsi:type="dcterms:W3CDTF">2018-10-11T20:24:00Z</dcterms:created>
  <dcterms:modified xsi:type="dcterms:W3CDTF">2019-04-01T17:18:00Z</dcterms:modified>
</cp:coreProperties>
</file>