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B" w:rsidRPr="00D262BC" w:rsidRDefault="00E3639B" w:rsidP="00271D26">
      <w:pPr>
        <w:pStyle w:val="ListParagraph"/>
        <w:spacing w:before="100" w:beforeAutospacing="1" w:after="100" w:afterAutospacing="1" w:line="240" w:lineRule="auto"/>
        <w:ind w:right="626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D262BC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Peer Review </w:t>
      </w:r>
      <w:r w:rsidR="00271D26">
        <w:rPr>
          <w:rFonts w:ascii="Times New Roman" w:eastAsia="Times New Roman" w:hAnsi="Times New Roman"/>
          <w:color w:val="000000" w:themeColor="text1"/>
          <w:sz w:val="32"/>
          <w:szCs w:val="32"/>
        </w:rPr>
        <w:t>Template</w:t>
      </w:r>
    </w:p>
    <w:p w:rsidR="00E3639B" w:rsidRDefault="00E3639B" w:rsidP="00F7532E">
      <w:pPr>
        <w:spacing w:before="100" w:beforeAutospacing="1" w:after="100" w:afterAutospacing="1" w:line="240" w:lineRule="auto"/>
        <w:ind w:right="626"/>
        <w:rPr>
          <w:rFonts w:ascii="Times New Roman" w:eastAsia="Times New Roman" w:hAnsi="Times New Roman"/>
          <w:sz w:val="24"/>
          <w:szCs w:val="24"/>
        </w:rPr>
      </w:pPr>
      <w:r w:rsidRPr="00F7532E">
        <w:rPr>
          <w:rFonts w:ascii="Times New Roman" w:eastAsia="Times New Roman" w:hAnsi="Times New Roman"/>
          <w:sz w:val="24"/>
          <w:szCs w:val="24"/>
        </w:rPr>
        <w:t xml:space="preserve">The purpose of this review is to </w:t>
      </w:r>
      <w:r w:rsidRPr="00F40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provide </w:t>
      </w:r>
      <w:hyperlink r:id="rId5" w:history="1">
        <w:r w:rsidRPr="00F40ED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constructive</w:t>
        </w:r>
        <w:r w:rsidR="00F7532E" w:rsidRPr="00F40ED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40ED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feedback</w:t>
        </w:r>
      </w:hyperlink>
      <w:r w:rsidRPr="00F7532E">
        <w:rPr>
          <w:rFonts w:ascii="Times New Roman" w:eastAsia="Times New Roman" w:hAnsi="Times New Roman"/>
          <w:sz w:val="24"/>
          <w:szCs w:val="24"/>
        </w:rPr>
        <w:t xml:space="preserve"> to your peer</w:t>
      </w:r>
      <w:r w:rsidR="004E71F5">
        <w:rPr>
          <w:rFonts w:ascii="Times New Roman" w:eastAsia="Times New Roman" w:hAnsi="Times New Roman"/>
          <w:sz w:val="24"/>
          <w:szCs w:val="24"/>
        </w:rPr>
        <w:t>s</w:t>
      </w:r>
      <w:r w:rsidRPr="00F7532E">
        <w:rPr>
          <w:rFonts w:ascii="Times New Roman" w:eastAsia="Times New Roman" w:hAnsi="Times New Roman"/>
          <w:sz w:val="24"/>
          <w:szCs w:val="24"/>
        </w:rPr>
        <w:t xml:space="preserve"> regarding the unit </w:t>
      </w:r>
      <w:r w:rsidR="0033061D">
        <w:rPr>
          <w:rFonts w:ascii="Times New Roman" w:eastAsia="Times New Roman" w:hAnsi="Times New Roman"/>
          <w:sz w:val="24"/>
          <w:szCs w:val="24"/>
        </w:rPr>
        <w:t>9</w:t>
      </w:r>
      <w:r w:rsidR="00D262BC">
        <w:rPr>
          <w:rFonts w:ascii="Times New Roman" w:eastAsia="Times New Roman" w:hAnsi="Times New Roman"/>
          <w:sz w:val="24"/>
          <w:szCs w:val="24"/>
        </w:rPr>
        <w:t xml:space="preserve"> WebQuest</w:t>
      </w:r>
      <w:r w:rsidR="00F40E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32E">
        <w:rPr>
          <w:rFonts w:ascii="Times New Roman" w:eastAsia="Times New Roman" w:hAnsi="Times New Roman"/>
          <w:sz w:val="24"/>
          <w:szCs w:val="24"/>
        </w:rPr>
        <w:t>of instruction that he/she prepared for the assignment. Please do not treat this responsibility lightly. Your comments can have a positive effect on your classmate’s final work.</w:t>
      </w:r>
      <w:r w:rsidR="00D927C2" w:rsidRPr="00F7532E">
        <w:rPr>
          <w:rFonts w:ascii="Times New Roman" w:eastAsia="Times New Roman" w:hAnsi="Times New Roman"/>
          <w:sz w:val="24"/>
          <w:szCs w:val="24"/>
        </w:rPr>
        <w:t xml:space="preserve"> The is an additional source for you to use when evaluating your peer’s project. </w:t>
      </w: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39B">
        <w:rPr>
          <w:rFonts w:ascii="Times New Roman" w:eastAsia="Times New Roman" w:hAnsi="Times New Roman"/>
          <w:sz w:val="24"/>
          <w:szCs w:val="24"/>
        </w:rPr>
        <w:t xml:space="preserve">1. Provide as much detail as you can when answering the questions. </w:t>
      </w: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39B">
        <w:rPr>
          <w:rFonts w:ascii="Times New Roman" w:eastAsia="Times New Roman" w:hAnsi="Times New Roman"/>
          <w:sz w:val="24"/>
          <w:szCs w:val="24"/>
        </w:rPr>
        <w:t xml:space="preserve">2. Avoid yes/no or other terse responses since they provide minimal value and are easily misinterpreted. </w:t>
      </w:r>
      <w:r w:rsidR="00914624">
        <w:rPr>
          <w:rFonts w:ascii="Times New Roman" w:eastAsia="Times New Roman" w:hAnsi="Times New Roman"/>
          <w:sz w:val="24"/>
          <w:szCs w:val="24"/>
        </w:rPr>
        <w:t>Be specific.</w:t>
      </w: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39B">
        <w:rPr>
          <w:rFonts w:ascii="Times New Roman" w:eastAsia="Times New Roman" w:hAnsi="Times New Roman"/>
          <w:sz w:val="24"/>
          <w:szCs w:val="24"/>
        </w:rPr>
        <w:t>3.  Offer specific examples from the author’s work to support your evaluation.</w:t>
      </w:r>
    </w:p>
    <w:p w:rsidR="00166425" w:rsidRDefault="00166425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02E3" w:rsidRDefault="000202E3" w:rsidP="00E3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E3639B" w:rsidRPr="005236BD" w:rsidRDefault="00F40ED9" w:rsidP="00E3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236BD">
        <w:rPr>
          <w:rFonts w:ascii="Times New Roman" w:eastAsia="Times New Roman" w:hAnsi="Times New Roman"/>
          <w:color w:val="000000" w:themeColor="text1"/>
          <w:sz w:val="28"/>
          <w:szCs w:val="28"/>
        </w:rPr>
        <w:t>MN 506</w:t>
      </w:r>
      <w:r w:rsidR="002D2E38" w:rsidRPr="00523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Unit </w:t>
      </w:r>
      <w:r w:rsidR="00B20053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B56BC3" w:rsidRPr="00523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Peer </w:t>
      </w:r>
      <w:r w:rsidR="005236BD" w:rsidRPr="00523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Review </w:t>
      </w:r>
      <w:r w:rsidR="002D2E38" w:rsidRPr="005236BD">
        <w:rPr>
          <w:rFonts w:ascii="Times New Roman" w:eastAsia="Times New Roman" w:hAnsi="Times New Roman"/>
          <w:color w:val="000000" w:themeColor="text1"/>
          <w:sz w:val="28"/>
          <w:szCs w:val="28"/>
        </w:rPr>
        <w:t>Template</w:t>
      </w:r>
      <w:r w:rsidR="005236BD" w:rsidRPr="00523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of WebQuest</w:t>
      </w: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3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39B">
        <w:rPr>
          <w:rFonts w:ascii="Times New Roman" w:eastAsia="Times New Roman" w:hAnsi="Times New Roman"/>
          <w:sz w:val="24"/>
          <w:szCs w:val="24"/>
        </w:rPr>
        <w:t xml:space="preserve">Answer the following questions based on the </w:t>
      </w:r>
      <w:r w:rsidR="005236BD">
        <w:rPr>
          <w:rFonts w:ascii="Times New Roman" w:eastAsia="Times New Roman" w:hAnsi="Times New Roman"/>
          <w:sz w:val="24"/>
          <w:szCs w:val="24"/>
        </w:rPr>
        <w:t>review of your peers Quest</w:t>
      </w:r>
      <w:r w:rsidRPr="00E3639B">
        <w:rPr>
          <w:rFonts w:ascii="Times New Roman" w:eastAsia="Times New Roman" w:hAnsi="Times New Roman"/>
          <w:sz w:val="24"/>
          <w:szCs w:val="24"/>
        </w:rPr>
        <w:t xml:space="preserve">. Remember to be as thorough as possible to help your classmate produce the highest quality product possible. Cite specific examples of both positive and negative aspects of the work. </w:t>
      </w:r>
    </w:p>
    <w:p w:rsidR="00E3639B" w:rsidRPr="00E3639B" w:rsidRDefault="00E3639B" w:rsidP="00E36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20"/>
        <w:gridCol w:w="4410"/>
      </w:tblGrid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</w:t>
            </w: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Comment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91158" w:rsidRPr="00021CB8">
              <w:rPr>
                <w:rFonts w:asciiTheme="minorHAnsi" w:hAnsiTheme="minorHAnsi"/>
                <w:b/>
                <w:sz w:val="22"/>
                <w:szCs w:val="22"/>
              </w:rPr>
              <w:t>POLICY ISSUE</w:t>
            </w:r>
          </w:p>
          <w:p w:rsidR="005236BD" w:rsidRPr="00E3639B" w:rsidRDefault="005236BD" w:rsidP="00B9115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C3761C" w:rsidRDefault="005236BD" w:rsidP="00B9115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3761C">
              <w:rPr>
                <w:rFonts w:asciiTheme="minorHAnsi" w:eastAsia="Times New Roman" w:hAnsiTheme="minorHAnsi" w:cstheme="minorHAnsi"/>
                <w:b/>
                <w:bCs/>
              </w:rPr>
              <w:t>2.</w:t>
            </w:r>
            <w:r w:rsidR="00C3761C" w:rsidRPr="00C3761C">
              <w:rPr>
                <w:rFonts w:asciiTheme="minorHAnsi" w:eastAsia="Times New Roman" w:hAnsiTheme="minorHAnsi" w:cstheme="minorHAnsi"/>
                <w:b/>
                <w:bCs/>
              </w:rPr>
              <w:t xml:space="preserve"> ORAL PRESENTATION</w:t>
            </w:r>
          </w:p>
          <w:p w:rsidR="005236BD" w:rsidRPr="00C3761C" w:rsidRDefault="005236BD" w:rsidP="00B9115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1F56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B91158" w:rsidRPr="00021CB8">
              <w:rPr>
                <w:b/>
              </w:rPr>
              <w:t>GOVERNMENT RESPONSE</w:t>
            </w:r>
          </w:p>
          <w:p w:rsidR="005236BD" w:rsidRPr="001F568D" w:rsidRDefault="005236BD" w:rsidP="00B9115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A6C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1158" w:rsidRPr="00021CB8">
              <w:rPr>
                <w:b/>
              </w:rPr>
              <w:t>ASSESSMENT</w:t>
            </w:r>
          </w:p>
          <w:p w:rsidR="005236BD" w:rsidRPr="005A6CED" w:rsidRDefault="005236BD" w:rsidP="00B9115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A6C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1158" w:rsidRPr="00021CB8">
              <w:rPr>
                <w:b/>
              </w:rPr>
              <w:t>PROPOSED BILL</w:t>
            </w:r>
          </w:p>
          <w:p w:rsidR="005236BD" w:rsidRPr="005A6CED" w:rsidRDefault="005236BD" w:rsidP="00B9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A6C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1158" w:rsidRPr="00021CB8">
              <w:rPr>
                <w:b/>
              </w:rPr>
              <w:t>ADVOCACY</w:t>
            </w:r>
          </w:p>
          <w:p w:rsidR="005236BD" w:rsidRPr="00E3639B" w:rsidRDefault="005236BD" w:rsidP="00B9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A6C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1158" w:rsidRPr="00021CB8">
              <w:rPr>
                <w:b/>
              </w:rPr>
              <w:t>IMPLEMENTATION</w:t>
            </w:r>
          </w:p>
          <w:p w:rsidR="005236BD" w:rsidRPr="005A6CED" w:rsidRDefault="005236BD" w:rsidP="00B9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58" w:rsidRPr="00021CB8" w:rsidRDefault="005236BD" w:rsidP="00B9115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Pr="005A6C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1158" w:rsidRPr="00021CB8">
              <w:rPr>
                <w:b/>
              </w:rPr>
              <w:t>SUMMARY</w:t>
            </w:r>
          </w:p>
          <w:p w:rsidR="005236BD" w:rsidRDefault="005236BD" w:rsidP="00B9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6BD" w:rsidRPr="00355A44" w:rsidTr="005236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5A6CED" w:rsidRDefault="005236BD" w:rsidP="00B56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="00B91158" w:rsidRPr="00021CB8">
              <w:rPr>
                <w:b/>
              </w:rPr>
              <w:t>CREDITS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BD" w:rsidRPr="00E3639B" w:rsidRDefault="005236BD" w:rsidP="00A261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6425" w:rsidRDefault="00E3639B" w:rsidP="00020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166425">
        <w:rPr>
          <w:rFonts w:ascii="Times New Roman" w:eastAsia="Times New Roman" w:hAnsi="Times New Roman"/>
          <w:b/>
          <w:bCs/>
          <w:iCs/>
          <w:sz w:val="24"/>
          <w:szCs w:val="24"/>
        </w:rPr>
        <w:t>Provide a short summary</w:t>
      </w:r>
      <w:r w:rsidRPr="00166425">
        <w:rPr>
          <w:rFonts w:ascii="Times New Roman" w:eastAsia="Times New Roman" w:hAnsi="Times New Roman"/>
          <w:bCs/>
          <w:iCs/>
          <w:sz w:val="24"/>
          <w:szCs w:val="24"/>
        </w:rPr>
        <w:t xml:space="preserve"> of the positive and negative aspects of the </w:t>
      </w:r>
      <w:r w:rsidR="00B56BC3">
        <w:rPr>
          <w:rFonts w:ascii="Times New Roman" w:eastAsia="Times New Roman" w:hAnsi="Times New Roman"/>
          <w:bCs/>
          <w:iCs/>
          <w:sz w:val="24"/>
          <w:szCs w:val="24"/>
        </w:rPr>
        <w:t>WebQuest</w:t>
      </w:r>
    </w:p>
    <w:p w:rsidR="000202E3" w:rsidRDefault="000202E3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202E3" w:rsidRDefault="000202E3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202E3" w:rsidRDefault="000202E3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202E3" w:rsidRDefault="000202E3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202E3" w:rsidRDefault="000202E3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202E3" w:rsidRDefault="00E3639B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E3639B">
        <w:rPr>
          <w:rFonts w:ascii="Times New Roman" w:eastAsia="Times New Roman" w:hAnsi="Times New Roman"/>
          <w:b/>
          <w:bCs/>
          <w:iCs/>
          <w:sz w:val="24"/>
          <w:szCs w:val="24"/>
        </w:rPr>
        <w:t>Additional Comments</w:t>
      </w:r>
    </w:p>
    <w:p w:rsidR="00E3639B" w:rsidRPr="00E3639B" w:rsidRDefault="00E3639B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E3639B">
        <w:rPr>
          <w:rFonts w:ascii="Times New Roman" w:eastAsia="Times New Roman" w:hAnsi="Times New Roman"/>
          <w:bCs/>
          <w:iCs/>
          <w:sz w:val="24"/>
          <w:szCs w:val="24"/>
        </w:rPr>
        <w:t xml:space="preserve">Provide any additional comments, suggestions, or corrections that you feel the </w:t>
      </w:r>
      <w:r w:rsidR="001664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1664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1664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B5B71">
        <w:rPr>
          <w:rFonts w:ascii="Times New Roman" w:eastAsia="Times New Roman" w:hAnsi="Times New Roman"/>
          <w:bCs/>
          <w:iCs/>
          <w:sz w:val="24"/>
          <w:szCs w:val="24"/>
        </w:rPr>
        <w:t xml:space="preserve">     </w:t>
      </w:r>
      <w:r w:rsidR="004E71F5">
        <w:rPr>
          <w:rFonts w:ascii="Times New Roman" w:eastAsia="Times New Roman" w:hAnsi="Times New Roman"/>
          <w:bCs/>
          <w:iCs/>
          <w:sz w:val="24"/>
          <w:szCs w:val="24"/>
        </w:rPr>
        <w:t xml:space="preserve">group </w:t>
      </w:r>
      <w:r w:rsidRPr="00E3639B">
        <w:rPr>
          <w:rFonts w:ascii="Times New Roman" w:eastAsia="Times New Roman" w:hAnsi="Times New Roman"/>
          <w:bCs/>
          <w:iCs/>
          <w:sz w:val="24"/>
          <w:szCs w:val="24"/>
        </w:rPr>
        <w:t>should address in a revision of their project.</w:t>
      </w:r>
    </w:p>
    <w:p w:rsidR="00E3639B" w:rsidRPr="00E3639B" w:rsidRDefault="00E3639B" w:rsidP="0016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159C8" w:rsidRPr="00E3639B" w:rsidRDefault="00F159C8"/>
    <w:sectPr w:rsidR="00F159C8" w:rsidRPr="00E3639B" w:rsidSect="00F1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B8F"/>
    <w:multiLevelType w:val="hybridMultilevel"/>
    <w:tmpl w:val="F86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72EC"/>
    <w:multiLevelType w:val="multilevel"/>
    <w:tmpl w:val="0DA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D3570"/>
    <w:multiLevelType w:val="multilevel"/>
    <w:tmpl w:val="7C9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129C2"/>
    <w:multiLevelType w:val="hybridMultilevel"/>
    <w:tmpl w:val="8C74A5C0"/>
    <w:lvl w:ilvl="0" w:tplc="49EA16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570"/>
    <w:multiLevelType w:val="multilevel"/>
    <w:tmpl w:val="469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72CEA"/>
    <w:multiLevelType w:val="hybridMultilevel"/>
    <w:tmpl w:val="34EA5E64"/>
    <w:lvl w:ilvl="0" w:tplc="F06E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C"/>
    <w:rsid w:val="000202E3"/>
    <w:rsid w:val="00025AD9"/>
    <w:rsid w:val="000727CE"/>
    <w:rsid w:val="000E2394"/>
    <w:rsid w:val="00166425"/>
    <w:rsid w:val="001A3423"/>
    <w:rsid w:val="001F568D"/>
    <w:rsid w:val="00225C2E"/>
    <w:rsid w:val="00271D26"/>
    <w:rsid w:val="002B5B71"/>
    <w:rsid w:val="002D2E38"/>
    <w:rsid w:val="002F628F"/>
    <w:rsid w:val="0033061D"/>
    <w:rsid w:val="00355A44"/>
    <w:rsid w:val="00374375"/>
    <w:rsid w:val="0044329F"/>
    <w:rsid w:val="004A1418"/>
    <w:rsid w:val="004E2619"/>
    <w:rsid w:val="004E71F5"/>
    <w:rsid w:val="005236BD"/>
    <w:rsid w:val="006E41CD"/>
    <w:rsid w:val="00752CF7"/>
    <w:rsid w:val="00783F73"/>
    <w:rsid w:val="007E2FB0"/>
    <w:rsid w:val="00864D60"/>
    <w:rsid w:val="00914624"/>
    <w:rsid w:val="00A261CE"/>
    <w:rsid w:val="00A45D78"/>
    <w:rsid w:val="00A90AA4"/>
    <w:rsid w:val="00A96DD3"/>
    <w:rsid w:val="00B20053"/>
    <w:rsid w:val="00B54DC2"/>
    <w:rsid w:val="00B56BC3"/>
    <w:rsid w:val="00B91158"/>
    <w:rsid w:val="00C3761C"/>
    <w:rsid w:val="00C60145"/>
    <w:rsid w:val="00C87F40"/>
    <w:rsid w:val="00D262BC"/>
    <w:rsid w:val="00D87F45"/>
    <w:rsid w:val="00D927C2"/>
    <w:rsid w:val="00DF69FD"/>
    <w:rsid w:val="00E3639B"/>
    <w:rsid w:val="00EB2061"/>
    <w:rsid w:val="00EC3862"/>
    <w:rsid w:val="00F159C8"/>
    <w:rsid w:val="00F40ED9"/>
    <w:rsid w:val="00F7532E"/>
    <w:rsid w:val="00F91929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C744A-7234-4BEF-82C8-F6E053D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39B"/>
    <w:rPr>
      <w:rFonts w:ascii="Arial" w:hAnsi="Arial" w:cs="Arial" w:hint="default"/>
      <w:strike w:val="0"/>
      <w:dstrike w:val="0"/>
      <w:color w:val="99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3639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91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1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constructive+criticis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Anne%20Theiss.MaryAnnePC\Documents\NUR655\NUR665_peer_revi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NUR665_peer_review_template.dot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College</Company>
  <LinksUpToDate>false</LinksUpToDate>
  <CharactersWithSpaces>1468</CharactersWithSpaces>
  <SharedDoc>false</SharedDoc>
  <HLinks>
    <vt:vector size="12" baseType="variant"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https://mycourses.excelsior.edu/bbcswebdav/pid-1588198-dt-content-rid-12396270_1/courses/MSN.201408.NUR665.s30036494/module_07/NUR 665 Unitof Instructiobn Assignment Rubric final.pdf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http://dictionary.reference.com/browse/constructive+criticism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Theiss</dc:creator>
  <cp:lastModifiedBy>Joy Carr</cp:lastModifiedBy>
  <cp:revision>2</cp:revision>
  <cp:lastPrinted>2010-10-06T16:47:00Z</cp:lastPrinted>
  <dcterms:created xsi:type="dcterms:W3CDTF">2018-03-12T14:34:00Z</dcterms:created>
  <dcterms:modified xsi:type="dcterms:W3CDTF">2018-03-12T14:34:00Z</dcterms:modified>
</cp:coreProperties>
</file>