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0DC74" w14:textId="77777777" w:rsidR="00B0506F" w:rsidRDefault="00A5431F">
      <w:pPr>
        <w:jc w:val="center"/>
        <w:rPr>
          <w:rFonts w:ascii="Arial" w:eastAsia="Arial" w:hAnsi="Arial" w:cs="Arial"/>
          <w:b/>
          <w:sz w:val="24"/>
          <w:szCs w:val="24"/>
        </w:rPr>
      </w:pPr>
      <w:r>
        <w:rPr>
          <w:rFonts w:ascii="Arial" w:eastAsia="Arial" w:hAnsi="Arial" w:cs="Arial"/>
          <w:b/>
          <w:sz w:val="24"/>
          <w:szCs w:val="24"/>
        </w:rPr>
        <w:t>MN552 Advanced Health Assessment</w:t>
      </w:r>
    </w:p>
    <w:p w14:paraId="6F963012" w14:textId="77777777" w:rsidR="00B0506F" w:rsidRDefault="00A5431F">
      <w:pPr>
        <w:jc w:val="center"/>
        <w:rPr>
          <w:rFonts w:ascii="Arial" w:eastAsia="Arial" w:hAnsi="Arial" w:cs="Arial"/>
          <w:b/>
          <w:sz w:val="24"/>
          <w:szCs w:val="24"/>
        </w:rPr>
      </w:pPr>
      <w:r>
        <w:rPr>
          <w:rFonts w:ascii="Arial" w:eastAsia="Arial" w:hAnsi="Arial" w:cs="Arial"/>
          <w:b/>
          <w:sz w:val="24"/>
          <w:szCs w:val="24"/>
        </w:rPr>
        <w:t>Documenting Subjective information</w:t>
      </w:r>
    </w:p>
    <w:p w14:paraId="6FBF0BE3" w14:textId="77777777" w:rsidR="00B0506F" w:rsidRDefault="00A5431F">
      <w:pPr>
        <w:jc w:val="center"/>
        <w:rPr>
          <w:rFonts w:ascii="Arial" w:eastAsia="Arial" w:hAnsi="Arial" w:cs="Arial"/>
          <w:sz w:val="24"/>
          <w:szCs w:val="24"/>
        </w:rPr>
      </w:pPr>
      <w:r>
        <w:rPr>
          <w:rFonts w:ascii="Arial" w:eastAsia="Arial" w:hAnsi="Arial" w:cs="Arial"/>
          <w:sz w:val="24"/>
          <w:szCs w:val="24"/>
        </w:rPr>
        <w:t>History and Interview</w:t>
      </w:r>
    </w:p>
    <w:p w14:paraId="0F37EC4B" w14:textId="77777777" w:rsidR="00B0506F" w:rsidRDefault="00A5431F">
      <w:pPr>
        <w:spacing w:line="360" w:lineRule="auto"/>
        <w:rPr>
          <w:rFonts w:ascii="Arial" w:eastAsia="Arial" w:hAnsi="Arial" w:cs="Arial"/>
          <w:b/>
          <w:sz w:val="24"/>
          <w:szCs w:val="24"/>
        </w:rPr>
      </w:pPr>
      <w:r>
        <w:rPr>
          <w:rFonts w:ascii="Arial" w:eastAsia="Arial" w:hAnsi="Arial" w:cs="Arial"/>
          <w:sz w:val="24"/>
          <w:szCs w:val="24"/>
        </w:rPr>
        <w:t xml:space="preserve">Please select a volunteer friend or family member to interview and gather data to complete this Assignment. The following guide will assist you in gathering subjective data in an organized, systematic manner to prevent omission of important components of the health history. </w:t>
      </w:r>
    </w:p>
    <w:p w14:paraId="6F70B137" w14:textId="77777777" w:rsidR="00B0506F" w:rsidRDefault="00B0506F">
      <w:pPr>
        <w:spacing w:line="360" w:lineRule="auto"/>
        <w:rPr>
          <w:rFonts w:ascii="Arial" w:eastAsia="Arial" w:hAnsi="Arial" w:cs="Arial"/>
          <w:b/>
          <w:sz w:val="24"/>
          <w:szCs w:val="24"/>
        </w:rPr>
      </w:pPr>
    </w:p>
    <w:p w14:paraId="514B7F1E" w14:textId="77777777" w:rsidR="00B0506F" w:rsidRDefault="00A5431F">
      <w:pPr>
        <w:spacing w:line="360" w:lineRule="auto"/>
        <w:rPr>
          <w:rFonts w:ascii="Arial" w:eastAsia="Arial" w:hAnsi="Arial" w:cs="Arial"/>
          <w:sz w:val="24"/>
          <w:szCs w:val="24"/>
        </w:rPr>
      </w:pPr>
      <w:r>
        <w:rPr>
          <w:rFonts w:ascii="Arial" w:eastAsia="Arial" w:hAnsi="Arial" w:cs="Arial"/>
          <w:sz w:val="24"/>
          <w:szCs w:val="24"/>
        </w:rPr>
        <w:t>Date of History/Interview:</w:t>
      </w:r>
    </w:p>
    <w:p w14:paraId="585890B7" w14:textId="77777777" w:rsidR="00B0506F" w:rsidRDefault="00A5431F">
      <w:pPr>
        <w:rPr>
          <w:rFonts w:ascii="Arial" w:eastAsia="Arial" w:hAnsi="Arial" w:cs="Arial"/>
          <w:sz w:val="24"/>
          <w:szCs w:val="24"/>
        </w:rPr>
      </w:pPr>
      <w:r>
        <w:rPr>
          <w:rFonts w:ascii="Arial" w:eastAsia="Arial" w:hAnsi="Arial" w:cs="Arial"/>
          <w:sz w:val="24"/>
          <w:szCs w:val="24"/>
        </w:rPr>
        <w:t xml:space="preserve">Source of history and Reliability: </w:t>
      </w:r>
    </w:p>
    <w:p w14:paraId="58B4AF1F" w14:textId="77777777" w:rsidR="00B0506F" w:rsidRDefault="00A5431F">
      <w:pPr>
        <w:rPr>
          <w:rFonts w:ascii="Arial" w:eastAsia="Arial" w:hAnsi="Arial" w:cs="Arial"/>
          <w:color w:val="000000"/>
          <w:sz w:val="24"/>
          <w:szCs w:val="24"/>
        </w:rPr>
      </w:pPr>
      <w:r>
        <w:rPr>
          <w:rFonts w:ascii="Arial" w:eastAsia="Arial" w:hAnsi="Arial" w:cs="Arial"/>
          <w:color w:val="000000"/>
          <w:sz w:val="24"/>
          <w:szCs w:val="24"/>
        </w:rPr>
        <w:t xml:space="preserve"> Biographical Data</w:t>
      </w:r>
    </w:p>
    <w:p w14:paraId="26AF0EA8"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Name (use initials only)</w:t>
      </w:r>
    </w:p>
    <w:p w14:paraId="24D20711"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Primary language</w:t>
      </w:r>
    </w:p>
    <w:p w14:paraId="2865EE52"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Age and Date of Birth</w:t>
      </w:r>
    </w:p>
    <w:p w14:paraId="69747CC7"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Place of Birth</w:t>
      </w:r>
    </w:p>
    <w:p w14:paraId="34E3D8F4"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Gender</w:t>
      </w:r>
    </w:p>
    <w:p w14:paraId="2406C961"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Race</w:t>
      </w:r>
    </w:p>
    <w:p w14:paraId="336865AE"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Marital Status</w:t>
      </w:r>
    </w:p>
    <w:p w14:paraId="47119D13"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Ethnic/Cultural Origin</w:t>
      </w:r>
    </w:p>
    <w:p w14:paraId="09C3CC14" w14:textId="320305E0"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Education (highest level completed)</w:t>
      </w:r>
    </w:p>
    <w:p w14:paraId="3778DD81"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Occupation/Professional</w:t>
      </w:r>
    </w:p>
    <w:p w14:paraId="32D66738" w14:textId="17A50293"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Health insurance (</w:t>
      </w:r>
      <w:proofErr w:type="gramStart"/>
      <w:r w:rsidR="00C54636">
        <w:rPr>
          <w:rFonts w:ascii="Arial" w:eastAsia="Arial" w:hAnsi="Arial" w:cs="Arial"/>
          <w:color w:val="000000"/>
          <w:sz w:val="24"/>
          <w:szCs w:val="24"/>
        </w:rPr>
        <w:t>i.e.</w:t>
      </w:r>
      <w:proofErr w:type="gramEnd"/>
      <w:r>
        <w:rPr>
          <w:rFonts w:ascii="Arial" w:eastAsia="Arial" w:hAnsi="Arial" w:cs="Arial"/>
          <w:color w:val="000000"/>
          <w:sz w:val="24"/>
          <w:szCs w:val="24"/>
        </w:rPr>
        <w:t xml:space="preserve"> commercial, state, federal)</w:t>
      </w:r>
    </w:p>
    <w:p w14:paraId="6642A283" w14:textId="77777777" w:rsidR="00B0506F" w:rsidRDefault="00B0506F">
      <w:pPr>
        <w:pBdr>
          <w:top w:val="nil"/>
          <w:left w:val="nil"/>
          <w:bottom w:val="nil"/>
          <w:right w:val="nil"/>
          <w:between w:val="nil"/>
        </w:pBdr>
        <w:spacing w:after="0"/>
        <w:ind w:left="1170" w:hanging="720"/>
        <w:rPr>
          <w:rFonts w:ascii="Arial" w:eastAsia="Arial" w:hAnsi="Arial" w:cs="Arial"/>
          <w:color w:val="000000"/>
          <w:sz w:val="24"/>
          <w:szCs w:val="24"/>
        </w:rPr>
      </w:pPr>
    </w:p>
    <w:p w14:paraId="25616D42" w14:textId="77777777" w:rsidR="00B0506F" w:rsidRDefault="00A5431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Chief Complaint (reason for seeking health care):</w:t>
      </w:r>
    </w:p>
    <w:p w14:paraId="25A94582"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Brief spontaneous statement in client’s own words</w:t>
      </w:r>
    </w:p>
    <w:p w14:paraId="69DC5F78" w14:textId="767CA28A"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Includes when the problem started </w:t>
      </w:r>
      <w:r w:rsidR="00C54636">
        <w:rPr>
          <w:rFonts w:ascii="Arial" w:eastAsia="Arial" w:hAnsi="Arial" w:cs="Arial"/>
          <w:color w:val="000000"/>
          <w:sz w:val="24"/>
          <w:szCs w:val="24"/>
        </w:rPr>
        <w:t>(“</w:t>
      </w:r>
      <w:r>
        <w:rPr>
          <w:rFonts w:ascii="Arial" w:eastAsia="Arial" w:hAnsi="Arial" w:cs="Arial"/>
          <w:color w:val="000000"/>
          <w:sz w:val="24"/>
          <w:szCs w:val="24"/>
        </w:rPr>
        <w:t>chest pain for 2 hours”)</w:t>
      </w:r>
    </w:p>
    <w:p w14:paraId="4647773A" w14:textId="77777777" w:rsidR="00B0506F" w:rsidRDefault="00B0506F">
      <w:pPr>
        <w:pBdr>
          <w:top w:val="nil"/>
          <w:left w:val="nil"/>
          <w:bottom w:val="nil"/>
          <w:right w:val="nil"/>
          <w:between w:val="nil"/>
        </w:pBdr>
        <w:spacing w:after="0"/>
        <w:ind w:left="1170"/>
        <w:rPr>
          <w:rFonts w:ascii="Arial" w:eastAsia="Arial" w:hAnsi="Arial" w:cs="Arial"/>
          <w:color w:val="000000"/>
          <w:sz w:val="24"/>
          <w:szCs w:val="24"/>
        </w:rPr>
      </w:pPr>
    </w:p>
    <w:p w14:paraId="3EB5D6D8" w14:textId="77777777" w:rsidR="00B0506F" w:rsidRDefault="00A5431F">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History of Present Illness: A well organized, chronological record of client’s reason for seeking care, from time of onset to present. Please include the 8 critical characteristics using the </w:t>
      </w:r>
      <w:r>
        <w:rPr>
          <w:rFonts w:ascii="Arial" w:eastAsia="Arial" w:hAnsi="Arial" w:cs="Arial"/>
          <w:sz w:val="24"/>
          <w:szCs w:val="24"/>
        </w:rPr>
        <w:t>OLD CARTS</w:t>
      </w:r>
      <w:r>
        <w:rPr>
          <w:rFonts w:ascii="Arial" w:eastAsia="Arial" w:hAnsi="Arial" w:cs="Arial"/>
          <w:color w:val="000000"/>
          <w:sz w:val="24"/>
          <w:szCs w:val="24"/>
        </w:rPr>
        <w:t xml:space="preserve"> pneumonic. </w:t>
      </w:r>
    </w:p>
    <w:p w14:paraId="60FFF016" w14:textId="77777777" w:rsidR="00B0506F" w:rsidRDefault="00A5431F">
      <w:pPr>
        <w:ind w:firstLine="720"/>
        <w:rPr>
          <w:rFonts w:ascii="Arial" w:eastAsia="Arial" w:hAnsi="Arial" w:cs="Arial"/>
          <w:sz w:val="24"/>
          <w:szCs w:val="24"/>
        </w:rPr>
      </w:pPr>
      <w:r>
        <w:rPr>
          <w:rFonts w:ascii="Arial" w:eastAsia="Arial" w:hAnsi="Arial" w:cs="Arial"/>
          <w:sz w:val="24"/>
          <w:szCs w:val="24"/>
        </w:rPr>
        <w:t xml:space="preserve"> P – Provocative or palliative (What brings it on? What makes it better or worse?)</w:t>
      </w:r>
    </w:p>
    <w:p w14:paraId="55AA711B" w14:textId="77777777" w:rsidR="00B0506F" w:rsidRDefault="00A5431F">
      <w:pPr>
        <w:ind w:left="720"/>
        <w:rPr>
          <w:rFonts w:ascii="Arial" w:eastAsia="Arial" w:hAnsi="Arial" w:cs="Arial"/>
          <w:sz w:val="24"/>
          <w:szCs w:val="24"/>
        </w:rPr>
      </w:pPr>
      <w:r>
        <w:rPr>
          <w:rFonts w:ascii="Arial" w:eastAsia="Arial" w:hAnsi="Arial" w:cs="Arial"/>
          <w:sz w:val="24"/>
          <w:szCs w:val="24"/>
        </w:rPr>
        <w:lastRenderedPageBreak/>
        <w:t>Q – Quality or quantity (Describe the character and location of the symptoms; How does it look, feel, sound?)</w:t>
      </w:r>
    </w:p>
    <w:p w14:paraId="06C1EEFB" w14:textId="77777777" w:rsidR="00B0506F" w:rsidRDefault="00A5431F">
      <w:pPr>
        <w:ind w:left="720"/>
        <w:rPr>
          <w:rFonts w:ascii="Arial" w:eastAsia="Arial" w:hAnsi="Arial" w:cs="Arial"/>
          <w:sz w:val="24"/>
          <w:szCs w:val="24"/>
        </w:rPr>
      </w:pPr>
      <w:r>
        <w:rPr>
          <w:rFonts w:ascii="Arial" w:eastAsia="Arial" w:hAnsi="Arial" w:cs="Arial"/>
          <w:sz w:val="24"/>
          <w:szCs w:val="24"/>
        </w:rPr>
        <w:t>R – Region or radiation (Where is it? Does the symptom radiate to other areas of the body?).</w:t>
      </w:r>
    </w:p>
    <w:p w14:paraId="58F9C250" w14:textId="77777777" w:rsidR="00B0506F" w:rsidRDefault="00A5431F">
      <w:pPr>
        <w:ind w:firstLine="720"/>
        <w:rPr>
          <w:rFonts w:ascii="Arial" w:eastAsia="Arial" w:hAnsi="Arial" w:cs="Arial"/>
          <w:sz w:val="24"/>
          <w:szCs w:val="24"/>
        </w:rPr>
      </w:pPr>
      <w:r>
        <w:rPr>
          <w:rFonts w:ascii="Arial" w:eastAsia="Arial" w:hAnsi="Arial" w:cs="Arial"/>
          <w:sz w:val="24"/>
          <w:szCs w:val="24"/>
        </w:rPr>
        <w:t>S – Severity (Ask the patient to quantify the symptom(s) on a scale of 0-10).</w:t>
      </w:r>
    </w:p>
    <w:p w14:paraId="00A05A92" w14:textId="77777777" w:rsidR="00B0506F" w:rsidRDefault="00A5431F">
      <w:pPr>
        <w:ind w:firstLine="720"/>
        <w:rPr>
          <w:rFonts w:ascii="Arial" w:eastAsia="Arial" w:hAnsi="Arial" w:cs="Arial"/>
          <w:sz w:val="24"/>
          <w:szCs w:val="24"/>
        </w:rPr>
      </w:pPr>
      <w:r>
        <w:rPr>
          <w:rFonts w:ascii="Arial" w:eastAsia="Arial" w:hAnsi="Arial" w:cs="Arial"/>
          <w:sz w:val="24"/>
          <w:szCs w:val="24"/>
        </w:rPr>
        <w:t xml:space="preserve">T – Timing (Inquire about time of onset, duration, frequency, </w:t>
      </w:r>
      <w:proofErr w:type="gramStart"/>
      <w:r>
        <w:rPr>
          <w:rFonts w:ascii="Arial" w:eastAsia="Arial" w:hAnsi="Arial" w:cs="Arial"/>
          <w:sz w:val="24"/>
          <w:szCs w:val="24"/>
        </w:rPr>
        <w:t>etc.</w:t>
      </w:r>
      <w:proofErr w:type="gramEnd"/>
      <w:r>
        <w:rPr>
          <w:rFonts w:ascii="Arial" w:eastAsia="Arial" w:hAnsi="Arial" w:cs="Arial"/>
          <w:sz w:val="24"/>
          <w:szCs w:val="24"/>
        </w:rPr>
        <w:t xml:space="preserve">) </w:t>
      </w:r>
    </w:p>
    <w:p w14:paraId="22BF4EE9" w14:textId="77777777" w:rsidR="00B0506F" w:rsidRDefault="00A5431F">
      <w:pPr>
        <w:ind w:firstLine="720"/>
        <w:rPr>
          <w:rFonts w:ascii="Arial" w:eastAsia="Arial" w:hAnsi="Arial" w:cs="Arial"/>
          <w:sz w:val="24"/>
          <w:szCs w:val="24"/>
        </w:rPr>
      </w:pPr>
      <w:r>
        <w:rPr>
          <w:rFonts w:ascii="Arial" w:eastAsia="Arial" w:hAnsi="Arial" w:cs="Arial"/>
          <w:sz w:val="24"/>
          <w:szCs w:val="24"/>
        </w:rPr>
        <w:t>U – Understand Patient’s Perception of the problem (What do you think it means?)</w:t>
      </w:r>
    </w:p>
    <w:p w14:paraId="2042F925" w14:textId="77777777" w:rsidR="00B0506F" w:rsidRDefault="00A5431F">
      <w:pPr>
        <w:rPr>
          <w:rFonts w:ascii="Arial" w:eastAsia="Arial" w:hAnsi="Arial" w:cs="Arial"/>
          <w:sz w:val="24"/>
          <w:szCs w:val="24"/>
        </w:rPr>
      </w:pPr>
      <w:r>
        <w:rPr>
          <w:rFonts w:ascii="Arial" w:eastAsia="Arial" w:hAnsi="Arial" w:cs="Arial"/>
          <w:sz w:val="24"/>
          <w:szCs w:val="24"/>
        </w:rPr>
        <w:tab/>
        <w:t xml:space="preserve">** Put all of that information into the heading HPI in a story format. </w:t>
      </w:r>
    </w:p>
    <w:p w14:paraId="445CBDC5" w14:textId="77777777" w:rsidR="00B0506F" w:rsidRDefault="00A5431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Past Medical History (list down not across) </w:t>
      </w:r>
    </w:p>
    <w:p w14:paraId="34E90F0A"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Medical Hx: major illnesses during life span, injuries, hospitalizations, transfusions, and disabilities</w:t>
      </w:r>
    </w:p>
    <w:p w14:paraId="6BF2B3F8"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Childhood Illnesses: Measles, mumps, rubella, chickenpox, pertussis, strep throat</w:t>
      </w:r>
    </w:p>
    <w:p w14:paraId="58EF19EB" w14:textId="77777777" w:rsidR="00D00548" w:rsidRDefault="00A5431F" w:rsidP="00D00548">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Surgical Hx; procedures, dates, </w:t>
      </w:r>
      <w:proofErr w:type="gramStart"/>
      <w:r>
        <w:rPr>
          <w:rFonts w:ascii="Arial" w:eastAsia="Arial" w:hAnsi="Arial" w:cs="Arial"/>
          <w:color w:val="000000"/>
          <w:sz w:val="24"/>
          <w:szCs w:val="24"/>
        </w:rPr>
        <w:t>inpatient</w:t>
      </w:r>
      <w:proofErr w:type="gramEnd"/>
      <w:r>
        <w:rPr>
          <w:rFonts w:ascii="Arial" w:eastAsia="Arial" w:hAnsi="Arial" w:cs="Arial"/>
          <w:color w:val="000000"/>
          <w:sz w:val="24"/>
          <w:szCs w:val="24"/>
        </w:rPr>
        <w:t xml:space="preserve"> or outpatient</w:t>
      </w:r>
    </w:p>
    <w:p w14:paraId="67C22AB4" w14:textId="77777777" w:rsidR="00B0506F" w:rsidRPr="00D00548" w:rsidRDefault="00A5431F" w:rsidP="00D00548">
      <w:pPr>
        <w:numPr>
          <w:ilvl w:val="1"/>
          <w:numId w:val="1"/>
        </w:numPr>
        <w:pBdr>
          <w:top w:val="nil"/>
          <w:left w:val="nil"/>
          <w:bottom w:val="nil"/>
          <w:right w:val="nil"/>
          <w:between w:val="nil"/>
        </w:pBdr>
        <w:spacing w:after="0"/>
        <w:rPr>
          <w:rFonts w:ascii="Arial" w:eastAsia="Arial" w:hAnsi="Arial" w:cs="Arial"/>
          <w:color w:val="000000"/>
          <w:sz w:val="24"/>
          <w:szCs w:val="24"/>
        </w:rPr>
      </w:pPr>
      <w:r w:rsidRPr="00D00548">
        <w:rPr>
          <w:rFonts w:ascii="Arial" w:eastAsia="Arial" w:hAnsi="Arial" w:cs="Arial"/>
          <w:color w:val="000000"/>
          <w:sz w:val="24"/>
          <w:szCs w:val="24"/>
        </w:rPr>
        <w:t>Obstetric HX: Number of pregnancies, term deliveries, preterm births, abortions (spontaneous or induced), number of children living</w:t>
      </w:r>
    </w:p>
    <w:p w14:paraId="1EED2F88"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Immunizations</w:t>
      </w:r>
    </w:p>
    <w:p w14:paraId="0C453CB7"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Psychiatric Hx: childhood and adult (treated or hx of)</w:t>
      </w:r>
    </w:p>
    <w:p w14:paraId="5736F6D2"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Allergies: Medications, food, inhalants or other (what occurs with reaction)</w:t>
      </w:r>
    </w:p>
    <w:p w14:paraId="72A7B4EC"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Current Medications: Include all prescription, herbal/supplements and OTC, dosage, frequency </w:t>
      </w:r>
    </w:p>
    <w:p w14:paraId="26D4AB63"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Last Examination Date: Physical, eye exam, foot exam, dental exam, hearing screen, EKG, chest X-Ray, Pap test, mammogram, serum cholesterol, stool occult blood, prostate, PSA, UA, TB skin test; other health maintenance tests for infants/children may include sickle-cell, PKU, lead level, and hematocrit</w:t>
      </w:r>
    </w:p>
    <w:p w14:paraId="47BFACF0" w14:textId="77777777" w:rsidR="00B0506F" w:rsidRDefault="00B0506F">
      <w:pPr>
        <w:pBdr>
          <w:top w:val="nil"/>
          <w:left w:val="nil"/>
          <w:bottom w:val="nil"/>
          <w:right w:val="nil"/>
          <w:between w:val="nil"/>
        </w:pBdr>
        <w:spacing w:after="0"/>
        <w:ind w:left="450" w:hanging="720"/>
        <w:rPr>
          <w:rFonts w:ascii="Arial" w:eastAsia="Arial" w:hAnsi="Arial" w:cs="Arial"/>
          <w:color w:val="000000"/>
          <w:sz w:val="24"/>
          <w:szCs w:val="24"/>
        </w:rPr>
      </w:pPr>
    </w:p>
    <w:p w14:paraId="1F5A40F7" w14:textId="77777777" w:rsidR="00B0506F" w:rsidRDefault="00A5431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Family History list FHx </w:t>
      </w:r>
    </w:p>
    <w:p w14:paraId="647B0C09"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Include parents, grandparents, spouse, and children.</w:t>
      </w:r>
    </w:p>
    <w:p w14:paraId="5F8999F9" w14:textId="77777777" w:rsidR="00B0506F" w:rsidRDefault="00A5431F">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Health conditions, familial and communicable diseases/illnesses</w:t>
      </w:r>
    </w:p>
    <w:p w14:paraId="3CE4C418" w14:textId="77777777" w:rsidR="00B0506F" w:rsidRDefault="00A5431F">
      <w:pPr>
        <w:numPr>
          <w:ilvl w:val="1"/>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Note whether family member deceased or living</w:t>
      </w:r>
    </w:p>
    <w:p w14:paraId="2F439001" w14:textId="5C43A395" w:rsidR="00B0506F" w:rsidRDefault="00A5431F">
      <w:pPr>
        <w:rPr>
          <w:rFonts w:ascii="Arial" w:eastAsia="Arial" w:hAnsi="Arial" w:cs="Arial"/>
          <w:b/>
          <w:sz w:val="24"/>
          <w:szCs w:val="24"/>
        </w:rPr>
      </w:pPr>
      <w:r>
        <w:rPr>
          <w:rFonts w:ascii="Arial" w:eastAsia="Arial" w:hAnsi="Arial" w:cs="Arial"/>
          <w:b/>
          <w:sz w:val="24"/>
          <w:szCs w:val="24"/>
        </w:rPr>
        <w:t xml:space="preserve">II. </w:t>
      </w:r>
      <w:r w:rsidR="00C54636">
        <w:rPr>
          <w:rFonts w:ascii="Arial" w:eastAsia="Arial" w:hAnsi="Arial" w:cs="Arial"/>
          <w:b/>
          <w:sz w:val="24"/>
          <w:szCs w:val="24"/>
        </w:rPr>
        <w:t>Lifestyle</w:t>
      </w:r>
      <w:r>
        <w:rPr>
          <w:rFonts w:ascii="Arial" w:eastAsia="Arial" w:hAnsi="Arial" w:cs="Arial"/>
          <w:b/>
          <w:sz w:val="24"/>
          <w:szCs w:val="24"/>
        </w:rPr>
        <w:t xml:space="preserve"> patterns</w:t>
      </w:r>
    </w:p>
    <w:p w14:paraId="4DF8548C" w14:textId="77777777" w:rsidR="00B0506F" w:rsidRDefault="00A5431F">
      <w:pPr>
        <w:numPr>
          <w:ilvl w:val="1"/>
          <w:numId w:val="2"/>
        </w:numPr>
        <w:pBdr>
          <w:top w:val="nil"/>
          <w:left w:val="nil"/>
          <w:bottom w:val="nil"/>
          <w:right w:val="nil"/>
          <w:between w:val="nil"/>
        </w:pBdr>
        <w:spacing w:after="0"/>
        <w:ind w:left="1080"/>
        <w:rPr>
          <w:rFonts w:ascii="Arial" w:eastAsia="Arial" w:hAnsi="Arial" w:cs="Arial"/>
          <w:sz w:val="24"/>
          <w:szCs w:val="24"/>
        </w:rPr>
      </w:pPr>
      <w:r>
        <w:rPr>
          <w:rFonts w:ascii="Arial" w:eastAsia="Arial" w:hAnsi="Arial" w:cs="Arial"/>
          <w:color w:val="000000"/>
          <w:sz w:val="24"/>
          <w:szCs w:val="24"/>
        </w:rPr>
        <w:t>Immigrant status</w:t>
      </w:r>
    </w:p>
    <w:p w14:paraId="4AD06510" w14:textId="77777777" w:rsidR="00B0506F" w:rsidRDefault="00A5431F">
      <w:pPr>
        <w:numPr>
          <w:ilvl w:val="1"/>
          <w:numId w:val="2"/>
        </w:numPr>
        <w:pBdr>
          <w:top w:val="nil"/>
          <w:left w:val="nil"/>
          <w:bottom w:val="nil"/>
          <w:right w:val="nil"/>
          <w:between w:val="nil"/>
        </w:pBdr>
        <w:spacing w:after="0"/>
        <w:ind w:left="1080"/>
        <w:rPr>
          <w:rFonts w:ascii="Arial" w:eastAsia="Arial" w:hAnsi="Arial" w:cs="Arial"/>
          <w:sz w:val="24"/>
          <w:szCs w:val="24"/>
        </w:rPr>
      </w:pPr>
      <w:r>
        <w:rPr>
          <w:rFonts w:ascii="Arial" w:eastAsia="Arial" w:hAnsi="Arial" w:cs="Arial"/>
          <w:color w:val="000000"/>
          <w:sz w:val="24"/>
          <w:szCs w:val="24"/>
        </w:rPr>
        <w:t>Spiritual resources/religion</w:t>
      </w:r>
    </w:p>
    <w:p w14:paraId="37C1E75C" w14:textId="77777777" w:rsidR="00B0506F" w:rsidRDefault="00A5431F">
      <w:pPr>
        <w:numPr>
          <w:ilvl w:val="1"/>
          <w:numId w:val="2"/>
        </w:numPr>
        <w:pBdr>
          <w:top w:val="nil"/>
          <w:left w:val="nil"/>
          <w:bottom w:val="nil"/>
          <w:right w:val="nil"/>
          <w:between w:val="nil"/>
        </w:pBdr>
        <w:spacing w:after="0"/>
        <w:ind w:left="1080"/>
        <w:rPr>
          <w:rFonts w:ascii="Arial" w:eastAsia="Arial" w:hAnsi="Arial" w:cs="Arial"/>
          <w:sz w:val="24"/>
          <w:szCs w:val="24"/>
        </w:rPr>
      </w:pPr>
      <w:r>
        <w:rPr>
          <w:rFonts w:ascii="Arial" w:eastAsia="Arial" w:hAnsi="Arial" w:cs="Arial"/>
          <w:color w:val="000000"/>
          <w:sz w:val="24"/>
          <w:szCs w:val="24"/>
        </w:rPr>
        <w:t>Health perception</w:t>
      </w:r>
    </w:p>
    <w:p w14:paraId="24D59861" w14:textId="77777777" w:rsidR="00B0506F" w:rsidRDefault="00A5431F">
      <w:pPr>
        <w:numPr>
          <w:ilvl w:val="1"/>
          <w:numId w:val="2"/>
        </w:numPr>
        <w:pBdr>
          <w:top w:val="nil"/>
          <w:left w:val="nil"/>
          <w:bottom w:val="nil"/>
          <w:right w:val="nil"/>
          <w:between w:val="nil"/>
        </w:pBdr>
        <w:spacing w:after="0"/>
        <w:ind w:left="1080"/>
        <w:rPr>
          <w:rFonts w:ascii="Arial" w:eastAsia="Arial" w:hAnsi="Arial" w:cs="Arial"/>
          <w:sz w:val="24"/>
          <w:szCs w:val="24"/>
        </w:rPr>
      </w:pPr>
      <w:r>
        <w:rPr>
          <w:rFonts w:ascii="Arial" w:eastAsia="Arial" w:hAnsi="Arial" w:cs="Arial"/>
          <w:color w:val="000000"/>
          <w:sz w:val="24"/>
          <w:szCs w:val="24"/>
        </w:rPr>
        <w:lastRenderedPageBreak/>
        <w:t>Nutritional patterns: Appetite (any changes); satisfaction with current weight; gains or losses; recall of usual intake; any cultural restrictions/intolerances; amount of fluid per day and type</w:t>
      </w:r>
    </w:p>
    <w:p w14:paraId="3143808E" w14:textId="77777777" w:rsidR="00B0506F" w:rsidRDefault="00A5431F">
      <w:pPr>
        <w:numPr>
          <w:ilvl w:val="1"/>
          <w:numId w:val="2"/>
        </w:numPr>
        <w:pBdr>
          <w:top w:val="nil"/>
          <w:left w:val="nil"/>
          <w:bottom w:val="nil"/>
          <w:right w:val="nil"/>
          <w:between w:val="nil"/>
        </w:pBdr>
        <w:spacing w:after="0"/>
        <w:ind w:left="1080"/>
        <w:rPr>
          <w:rFonts w:ascii="Arial" w:eastAsia="Arial" w:hAnsi="Arial" w:cs="Arial"/>
          <w:sz w:val="24"/>
          <w:szCs w:val="24"/>
        </w:rPr>
      </w:pPr>
      <w:r>
        <w:rPr>
          <w:rFonts w:ascii="Arial" w:eastAsia="Arial" w:hAnsi="Arial" w:cs="Arial"/>
          <w:color w:val="000000"/>
          <w:sz w:val="24"/>
          <w:szCs w:val="24"/>
        </w:rPr>
        <w:t>Elimination patterns: Bowel (usual pattern and characteristics); bladder (usual pattern and characteristics); any incontinence</w:t>
      </w:r>
    </w:p>
    <w:p w14:paraId="05A78DB9" w14:textId="77777777" w:rsidR="00B0506F" w:rsidRDefault="00A5431F">
      <w:pPr>
        <w:numPr>
          <w:ilvl w:val="1"/>
          <w:numId w:val="2"/>
        </w:numPr>
        <w:pBdr>
          <w:top w:val="nil"/>
          <w:left w:val="nil"/>
          <w:bottom w:val="nil"/>
          <w:right w:val="nil"/>
          <w:between w:val="nil"/>
        </w:pBdr>
        <w:spacing w:after="0"/>
        <w:ind w:left="1080"/>
        <w:rPr>
          <w:rFonts w:ascii="Arial" w:eastAsia="Arial" w:hAnsi="Arial" w:cs="Arial"/>
          <w:sz w:val="24"/>
          <w:szCs w:val="24"/>
        </w:rPr>
      </w:pPr>
      <w:r>
        <w:rPr>
          <w:rFonts w:ascii="Arial" w:eastAsia="Arial" w:hAnsi="Arial" w:cs="Arial"/>
          <w:color w:val="000000"/>
          <w:sz w:val="24"/>
          <w:szCs w:val="24"/>
        </w:rPr>
        <w:t>Living environment: City, state; urban, rural, community; type of dwelling, facilities; known exposures to environmental toxins</w:t>
      </w:r>
    </w:p>
    <w:p w14:paraId="07F4A649" w14:textId="77777777" w:rsidR="00B0506F" w:rsidRDefault="00A5431F">
      <w:pPr>
        <w:numPr>
          <w:ilvl w:val="1"/>
          <w:numId w:val="2"/>
        </w:numPr>
        <w:pBdr>
          <w:top w:val="nil"/>
          <w:left w:val="nil"/>
          <w:bottom w:val="nil"/>
          <w:right w:val="nil"/>
          <w:between w:val="nil"/>
        </w:pBdr>
        <w:spacing w:after="0"/>
        <w:ind w:left="1080"/>
        <w:rPr>
          <w:rFonts w:ascii="Arial" w:eastAsia="Arial" w:hAnsi="Arial" w:cs="Arial"/>
          <w:sz w:val="24"/>
          <w:szCs w:val="24"/>
        </w:rPr>
      </w:pPr>
      <w:r>
        <w:rPr>
          <w:rFonts w:ascii="Arial" w:eastAsia="Arial" w:hAnsi="Arial" w:cs="Arial"/>
          <w:color w:val="000000"/>
          <w:sz w:val="24"/>
          <w:szCs w:val="24"/>
        </w:rPr>
        <w:t xml:space="preserve">Occupational health: Known exposure to environmental toxins at work </w:t>
      </w:r>
    </w:p>
    <w:p w14:paraId="4F9BFB36" w14:textId="13FCDF96" w:rsidR="00B0506F" w:rsidRDefault="00A5431F">
      <w:pPr>
        <w:numPr>
          <w:ilvl w:val="1"/>
          <w:numId w:val="2"/>
        </w:numPr>
        <w:pBdr>
          <w:top w:val="nil"/>
          <w:left w:val="nil"/>
          <w:bottom w:val="nil"/>
          <w:right w:val="nil"/>
          <w:between w:val="nil"/>
        </w:pBdr>
        <w:spacing w:after="0"/>
        <w:ind w:left="1080"/>
        <w:rPr>
          <w:rFonts w:ascii="Arial" w:eastAsia="Arial" w:hAnsi="Arial" w:cs="Arial"/>
          <w:sz w:val="24"/>
          <w:szCs w:val="24"/>
        </w:rPr>
      </w:pPr>
      <w:r>
        <w:rPr>
          <w:rFonts w:ascii="Arial" w:eastAsia="Arial" w:hAnsi="Arial" w:cs="Arial"/>
          <w:color w:val="000000"/>
          <w:sz w:val="24"/>
          <w:szCs w:val="24"/>
        </w:rPr>
        <w:t>Functional assessment: ADLs, IADLs, interpersonal relationships/resources</w:t>
      </w:r>
    </w:p>
    <w:p w14:paraId="2E012567" w14:textId="77777777" w:rsidR="00B0506F" w:rsidRDefault="00A5431F">
      <w:pPr>
        <w:numPr>
          <w:ilvl w:val="1"/>
          <w:numId w:val="2"/>
        </w:numPr>
        <w:pBdr>
          <w:top w:val="nil"/>
          <w:left w:val="nil"/>
          <w:bottom w:val="nil"/>
          <w:right w:val="nil"/>
          <w:between w:val="nil"/>
        </w:pBdr>
        <w:spacing w:after="0"/>
        <w:ind w:left="1080"/>
        <w:rPr>
          <w:rFonts w:ascii="Arial" w:eastAsia="Arial" w:hAnsi="Arial" w:cs="Arial"/>
          <w:sz w:val="24"/>
          <w:szCs w:val="24"/>
        </w:rPr>
      </w:pPr>
      <w:r>
        <w:rPr>
          <w:rFonts w:ascii="Arial" w:eastAsia="Arial" w:hAnsi="Arial" w:cs="Arial"/>
          <w:color w:val="000000"/>
          <w:sz w:val="24"/>
          <w:szCs w:val="24"/>
        </w:rPr>
        <w:t>Role and family relationships: Immediate family composition; how are family decisions made; impact of family member’s health on family</w:t>
      </w:r>
    </w:p>
    <w:p w14:paraId="7D04B1A3" w14:textId="77777777" w:rsidR="00B0506F" w:rsidRDefault="00A5431F">
      <w:pPr>
        <w:numPr>
          <w:ilvl w:val="1"/>
          <w:numId w:val="2"/>
        </w:numPr>
        <w:pBdr>
          <w:top w:val="nil"/>
          <w:left w:val="nil"/>
          <w:bottom w:val="nil"/>
          <w:right w:val="nil"/>
          <w:between w:val="nil"/>
        </w:pBdr>
        <w:spacing w:after="0"/>
        <w:ind w:left="1080"/>
        <w:rPr>
          <w:rFonts w:ascii="Arial" w:eastAsia="Arial" w:hAnsi="Arial" w:cs="Arial"/>
          <w:sz w:val="24"/>
          <w:szCs w:val="24"/>
        </w:rPr>
      </w:pPr>
      <w:r>
        <w:rPr>
          <w:rFonts w:ascii="Arial" w:eastAsia="Arial" w:hAnsi="Arial" w:cs="Arial"/>
          <w:color w:val="000000"/>
          <w:sz w:val="24"/>
          <w:szCs w:val="24"/>
        </w:rPr>
        <w:t>Cognitive function: Memory; speech; judgment; senses</w:t>
      </w:r>
    </w:p>
    <w:p w14:paraId="381FB686" w14:textId="77777777" w:rsidR="00B0506F" w:rsidRDefault="00A5431F">
      <w:pPr>
        <w:numPr>
          <w:ilvl w:val="1"/>
          <w:numId w:val="2"/>
        </w:numPr>
        <w:pBdr>
          <w:top w:val="nil"/>
          <w:left w:val="nil"/>
          <w:bottom w:val="nil"/>
          <w:right w:val="nil"/>
          <w:between w:val="nil"/>
        </w:pBdr>
        <w:spacing w:after="0"/>
        <w:ind w:left="1080"/>
        <w:rPr>
          <w:rFonts w:ascii="Arial" w:eastAsia="Arial" w:hAnsi="Arial" w:cs="Arial"/>
          <w:sz w:val="24"/>
          <w:szCs w:val="24"/>
        </w:rPr>
      </w:pPr>
      <w:r>
        <w:rPr>
          <w:rFonts w:ascii="Arial" w:eastAsia="Arial" w:hAnsi="Arial" w:cs="Arial"/>
          <w:color w:val="000000"/>
          <w:sz w:val="24"/>
          <w:szCs w:val="24"/>
        </w:rPr>
        <w:t>Rest/sleep patterns: Number of hours; naps; number of pillows; any aids for sleep</w:t>
      </w:r>
    </w:p>
    <w:p w14:paraId="33A9F358" w14:textId="77777777" w:rsidR="00B0506F" w:rsidRDefault="00A5431F">
      <w:pPr>
        <w:numPr>
          <w:ilvl w:val="1"/>
          <w:numId w:val="2"/>
        </w:numPr>
        <w:pBdr>
          <w:top w:val="nil"/>
          <w:left w:val="nil"/>
          <w:bottom w:val="nil"/>
          <w:right w:val="nil"/>
          <w:between w:val="nil"/>
        </w:pBdr>
        <w:spacing w:after="0"/>
        <w:ind w:left="1080"/>
        <w:rPr>
          <w:rFonts w:ascii="Arial" w:eastAsia="Arial" w:hAnsi="Arial" w:cs="Arial"/>
          <w:sz w:val="24"/>
          <w:szCs w:val="24"/>
        </w:rPr>
      </w:pPr>
      <w:r>
        <w:rPr>
          <w:rFonts w:ascii="Arial" w:eastAsia="Arial" w:hAnsi="Arial" w:cs="Arial"/>
          <w:color w:val="000000"/>
          <w:sz w:val="24"/>
          <w:szCs w:val="24"/>
        </w:rPr>
        <w:t>Exercise patterns: Type and frequency</w:t>
      </w:r>
    </w:p>
    <w:p w14:paraId="19E94772" w14:textId="77777777" w:rsidR="00B0506F" w:rsidRDefault="00A5431F">
      <w:pPr>
        <w:numPr>
          <w:ilvl w:val="1"/>
          <w:numId w:val="2"/>
        </w:numPr>
        <w:pBdr>
          <w:top w:val="nil"/>
          <w:left w:val="nil"/>
          <w:bottom w:val="nil"/>
          <w:right w:val="nil"/>
          <w:between w:val="nil"/>
        </w:pBdr>
        <w:spacing w:after="0"/>
        <w:ind w:left="1080"/>
        <w:rPr>
          <w:rFonts w:ascii="Arial" w:eastAsia="Arial" w:hAnsi="Arial" w:cs="Arial"/>
          <w:sz w:val="24"/>
          <w:szCs w:val="24"/>
        </w:rPr>
      </w:pPr>
      <w:r>
        <w:rPr>
          <w:rFonts w:ascii="Arial" w:eastAsia="Arial" w:hAnsi="Arial" w:cs="Arial"/>
          <w:color w:val="000000"/>
          <w:sz w:val="24"/>
          <w:szCs w:val="24"/>
        </w:rPr>
        <w:t xml:space="preserve">Hobbies/recreation: Leisure activities; any travel outside of the US </w:t>
      </w:r>
    </w:p>
    <w:p w14:paraId="2566970A" w14:textId="77777777" w:rsidR="00B0506F" w:rsidRDefault="00A5431F">
      <w:pPr>
        <w:numPr>
          <w:ilvl w:val="1"/>
          <w:numId w:val="2"/>
        </w:numPr>
        <w:pBdr>
          <w:top w:val="nil"/>
          <w:left w:val="nil"/>
          <w:bottom w:val="nil"/>
          <w:right w:val="nil"/>
          <w:between w:val="nil"/>
        </w:pBdr>
        <w:spacing w:after="0"/>
        <w:ind w:left="1080"/>
        <w:rPr>
          <w:rFonts w:ascii="Arial" w:eastAsia="Arial" w:hAnsi="Arial" w:cs="Arial"/>
          <w:sz w:val="24"/>
          <w:szCs w:val="24"/>
        </w:rPr>
      </w:pPr>
      <w:r>
        <w:rPr>
          <w:rFonts w:ascii="Arial" w:eastAsia="Arial" w:hAnsi="Arial" w:cs="Arial"/>
          <w:color w:val="000000"/>
          <w:sz w:val="24"/>
          <w:szCs w:val="24"/>
        </w:rPr>
        <w:t>Social habits: Tobacco; alcohol; street drug use</w:t>
      </w:r>
    </w:p>
    <w:p w14:paraId="6BBD1E11" w14:textId="77777777" w:rsidR="00B0506F" w:rsidRDefault="00A5431F">
      <w:pPr>
        <w:numPr>
          <w:ilvl w:val="1"/>
          <w:numId w:val="2"/>
        </w:numPr>
        <w:pBdr>
          <w:top w:val="nil"/>
          <w:left w:val="nil"/>
          <w:bottom w:val="nil"/>
          <w:right w:val="nil"/>
          <w:between w:val="nil"/>
        </w:pBdr>
        <w:spacing w:after="0"/>
        <w:ind w:left="1080"/>
        <w:rPr>
          <w:rFonts w:ascii="Arial" w:eastAsia="Arial" w:hAnsi="Arial" w:cs="Arial"/>
          <w:sz w:val="24"/>
          <w:szCs w:val="24"/>
        </w:rPr>
      </w:pPr>
      <w:r>
        <w:rPr>
          <w:rFonts w:ascii="Arial" w:eastAsia="Arial" w:hAnsi="Arial" w:cs="Arial"/>
          <w:color w:val="000000"/>
          <w:sz w:val="24"/>
          <w:szCs w:val="24"/>
        </w:rPr>
        <w:t xml:space="preserve">Intimate partner violence </w:t>
      </w:r>
    </w:p>
    <w:p w14:paraId="51375E4C" w14:textId="77777777" w:rsidR="00B0506F" w:rsidRDefault="00A5431F">
      <w:pPr>
        <w:numPr>
          <w:ilvl w:val="1"/>
          <w:numId w:val="2"/>
        </w:numPr>
        <w:pBdr>
          <w:top w:val="nil"/>
          <w:left w:val="nil"/>
          <w:bottom w:val="nil"/>
          <w:right w:val="nil"/>
          <w:between w:val="nil"/>
        </w:pBdr>
        <w:spacing w:after="0"/>
        <w:ind w:left="1080"/>
        <w:rPr>
          <w:rFonts w:ascii="Arial" w:eastAsia="Arial" w:hAnsi="Arial" w:cs="Arial"/>
          <w:sz w:val="24"/>
          <w:szCs w:val="24"/>
        </w:rPr>
      </w:pPr>
      <w:r>
        <w:rPr>
          <w:rFonts w:ascii="Arial" w:eastAsia="Arial" w:hAnsi="Arial" w:cs="Arial"/>
          <w:color w:val="000000"/>
          <w:sz w:val="24"/>
          <w:szCs w:val="24"/>
        </w:rPr>
        <w:t>Coping/stress management: Any major life change in past 2 years; do you feel tense; source; what helps</w:t>
      </w:r>
    </w:p>
    <w:p w14:paraId="542967A5" w14:textId="77777777" w:rsidR="00B0506F" w:rsidRDefault="00A5431F">
      <w:pPr>
        <w:numPr>
          <w:ilvl w:val="1"/>
          <w:numId w:val="2"/>
        </w:numPr>
        <w:pBdr>
          <w:top w:val="nil"/>
          <w:left w:val="nil"/>
          <w:bottom w:val="nil"/>
          <w:right w:val="nil"/>
          <w:between w:val="nil"/>
        </w:pBdr>
        <w:ind w:left="1080"/>
        <w:rPr>
          <w:rFonts w:ascii="Arial" w:eastAsia="Arial" w:hAnsi="Arial" w:cs="Arial"/>
          <w:sz w:val="24"/>
          <w:szCs w:val="24"/>
        </w:rPr>
      </w:pPr>
      <w:bookmarkStart w:id="0" w:name="_gjdgxs" w:colFirst="0" w:colLast="0"/>
      <w:bookmarkEnd w:id="0"/>
      <w:r>
        <w:rPr>
          <w:rFonts w:ascii="Arial" w:eastAsia="Arial" w:hAnsi="Arial" w:cs="Arial"/>
          <w:color w:val="000000"/>
          <w:sz w:val="24"/>
          <w:szCs w:val="24"/>
        </w:rPr>
        <w:t>Sexual patterns: Are you sexually active; gender preference; has anything changed about your sexual health/function</w:t>
      </w:r>
    </w:p>
    <w:p w14:paraId="5379FD35" w14:textId="77777777" w:rsidR="00B0506F" w:rsidRDefault="00A5431F">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4"/>
          <w:szCs w:val="24"/>
        </w:rPr>
      </w:pPr>
      <w:r>
        <w:rPr>
          <w:rFonts w:ascii="Arial" w:eastAsia="Arial" w:hAnsi="Arial" w:cs="Arial"/>
          <w:b/>
          <w:sz w:val="24"/>
          <w:szCs w:val="24"/>
        </w:rPr>
        <w:t>III. Review of Symptoms</w:t>
      </w:r>
    </w:p>
    <w:p w14:paraId="09F3B30C" w14:textId="77777777" w:rsidR="00B0506F" w:rsidRDefault="00B0506F">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eastAsia="Arial" w:hAnsi="Arial" w:cs="Arial"/>
          <w:b/>
          <w:sz w:val="24"/>
          <w:szCs w:val="24"/>
        </w:rPr>
      </w:pPr>
    </w:p>
    <w:tbl>
      <w:tblPr>
        <w:tblStyle w:val="a"/>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4541"/>
        <w:gridCol w:w="3199"/>
      </w:tblGrid>
      <w:tr w:rsidR="00B0506F" w14:paraId="1C489C6E" w14:textId="77777777">
        <w:tc>
          <w:tcPr>
            <w:tcW w:w="1350" w:type="dxa"/>
          </w:tcPr>
          <w:p w14:paraId="65289033" w14:textId="77777777" w:rsidR="00B0506F" w:rsidRDefault="00B0506F">
            <w:pPr>
              <w:spacing w:line="240" w:lineRule="auto"/>
              <w:rPr>
                <w:rFonts w:ascii="Arial" w:eastAsia="Arial" w:hAnsi="Arial" w:cs="Arial"/>
                <w:b/>
                <w:sz w:val="24"/>
                <w:szCs w:val="24"/>
              </w:rPr>
            </w:pPr>
          </w:p>
        </w:tc>
        <w:tc>
          <w:tcPr>
            <w:tcW w:w="4541" w:type="dxa"/>
          </w:tcPr>
          <w:p w14:paraId="6030E13F"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Symptoms to Inquire About</w:t>
            </w:r>
          </w:p>
          <w:p w14:paraId="4E3E1D3B" w14:textId="77777777" w:rsidR="00B0506F" w:rsidRDefault="00B0506F">
            <w:pPr>
              <w:spacing w:line="240" w:lineRule="auto"/>
              <w:rPr>
                <w:rFonts w:ascii="Arial" w:eastAsia="Arial" w:hAnsi="Arial" w:cs="Arial"/>
                <w:b/>
                <w:sz w:val="24"/>
                <w:szCs w:val="24"/>
              </w:rPr>
            </w:pPr>
          </w:p>
        </w:tc>
        <w:tc>
          <w:tcPr>
            <w:tcW w:w="3199" w:type="dxa"/>
          </w:tcPr>
          <w:p w14:paraId="3FF43720"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Document pertinent negatives and/or positives</w:t>
            </w:r>
          </w:p>
          <w:p w14:paraId="16F3A689"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The first system is addressed to provide a guide</w:t>
            </w:r>
          </w:p>
        </w:tc>
      </w:tr>
      <w:tr w:rsidR="00B0506F" w14:paraId="74E9A6CF" w14:textId="77777777">
        <w:tc>
          <w:tcPr>
            <w:tcW w:w="1350" w:type="dxa"/>
          </w:tcPr>
          <w:p w14:paraId="28A5E674"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General</w:t>
            </w:r>
          </w:p>
        </w:tc>
        <w:tc>
          <w:tcPr>
            <w:tcW w:w="4541" w:type="dxa"/>
          </w:tcPr>
          <w:p w14:paraId="7F86B658"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Wgt Δ; weakness; fatigue; fevers</w:t>
            </w:r>
          </w:p>
          <w:p w14:paraId="6E0E55BC" w14:textId="77777777" w:rsidR="00B0506F" w:rsidRDefault="00B0506F">
            <w:pPr>
              <w:spacing w:line="240" w:lineRule="auto"/>
              <w:rPr>
                <w:rFonts w:ascii="Arial" w:eastAsia="Arial" w:hAnsi="Arial" w:cs="Arial"/>
                <w:sz w:val="24"/>
                <w:szCs w:val="24"/>
              </w:rPr>
            </w:pPr>
          </w:p>
        </w:tc>
        <w:tc>
          <w:tcPr>
            <w:tcW w:w="3199" w:type="dxa"/>
          </w:tcPr>
          <w:p w14:paraId="36FC1298" w14:textId="77777777" w:rsidR="00B0506F" w:rsidRDefault="00A5431F">
            <w:pPr>
              <w:spacing w:line="240" w:lineRule="auto"/>
              <w:rPr>
                <w:rFonts w:ascii="Arial" w:eastAsia="Arial" w:hAnsi="Arial" w:cs="Arial"/>
                <w:sz w:val="24"/>
                <w:szCs w:val="24"/>
              </w:rPr>
            </w:pPr>
            <w:r>
              <w:rPr>
                <w:rFonts w:ascii="Arial" w:eastAsia="Arial" w:hAnsi="Arial" w:cs="Arial"/>
                <w:b/>
                <w:sz w:val="24"/>
                <w:szCs w:val="24"/>
              </w:rPr>
              <w:t>Pertinent negatives</w:t>
            </w:r>
            <w:r>
              <w:rPr>
                <w:rFonts w:ascii="Arial" w:eastAsia="Arial" w:hAnsi="Arial" w:cs="Arial"/>
                <w:sz w:val="24"/>
                <w:szCs w:val="24"/>
              </w:rPr>
              <w:t>: No weight gain or losses; no weaknesses, fatigue, or fevers</w:t>
            </w:r>
          </w:p>
          <w:p w14:paraId="7F623073" w14:textId="77777777" w:rsidR="00B0506F" w:rsidRDefault="00A5431F">
            <w:pPr>
              <w:spacing w:line="240" w:lineRule="auto"/>
              <w:rPr>
                <w:rFonts w:ascii="Arial" w:eastAsia="Arial" w:hAnsi="Arial" w:cs="Arial"/>
                <w:sz w:val="24"/>
                <w:szCs w:val="24"/>
              </w:rPr>
            </w:pPr>
            <w:r>
              <w:rPr>
                <w:rFonts w:ascii="Arial" w:eastAsia="Arial" w:hAnsi="Arial" w:cs="Arial"/>
                <w:b/>
                <w:sz w:val="24"/>
                <w:szCs w:val="24"/>
              </w:rPr>
              <w:t xml:space="preserve">Pertinent positives: </w:t>
            </w:r>
            <w:r>
              <w:rPr>
                <w:rFonts w:ascii="Arial" w:eastAsia="Arial" w:hAnsi="Arial" w:cs="Arial"/>
                <w:sz w:val="24"/>
                <w:szCs w:val="24"/>
              </w:rPr>
              <w:t>Positive weight gain over past 2 months with fatigue and weakness; no fevers</w:t>
            </w:r>
          </w:p>
        </w:tc>
      </w:tr>
      <w:tr w:rsidR="00B0506F" w14:paraId="47B0B173" w14:textId="77777777">
        <w:tc>
          <w:tcPr>
            <w:tcW w:w="1350" w:type="dxa"/>
          </w:tcPr>
          <w:p w14:paraId="42B136EE"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lastRenderedPageBreak/>
              <w:t>Skin</w:t>
            </w:r>
          </w:p>
        </w:tc>
        <w:tc>
          <w:tcPr>
            <w:tcW w:w="4541" w:type="dxa"/>
          </w:tcPr>
          <w:p w14:paraId="23951950"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Rash; lumps; sores; itching; dryness; color change; Δ in hair/nails</w:t>
            </w:r>
          </w:p>
        </w:tc>
        <w:tc>
          <w:tcPr>
            <w:tcW w:w="3199" w:type="dxa"/>
          </w:tcPr>
          <w:p w14:paraId="29F8C52A" w14:textId="77777777" w:rsidR="00B0506F" w:rsidRDefault="00B0506F">
            <w:pPr>
              <w:spacing w:line="240" w:lineRule="auto"/>
              <w:rPr>
                <w:rFonts w:ascii="Arial" w:eastAsia="Arial" w:hAnsi="Arial" w:cs="Arial"/>
                <w:sz w:val="24"/>
                <w:szCs w:val="24"/>
              </w:rPr>
            </w:pPr>
          </w:p>
        </w:tc>
      </w:tr>
      <w:tr w:rsidR="00B0506F" w14:paraId="4D88DF3B" w14:textId="77777777">
        <w:tc>
          <w:tcPr>
            <w:tcW w:w="1350" w:type="dxa"/>
          </w:tcPr>
          <w:p w14:paraId="609476C5"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Head</w:t>
            </w:r>
          </w:p>
        </w:tc>
        <w:tc>
          <w:tcPr>
            <w:tcW w:w="4541" w:type="dxa"/>
          </w:tcPr>
          <w:p w14:paraId="3A9D5648"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Headache; head injury; dizziness or vertigo</w:t>
            </w:r>
          </w:p>
        </w:tc>
        <w:tc>
          <w:tcPr>
            <w:tcW w:w="3199" w:type="dxa"/>
          </w:tcPr>
          <w:p w14:paraId="4103E584" w14:textId="77777777" w:rsidR="00B0506F" w:rsidRDefault="00B0506F">
            <w:pPr>
              <w:spacing w:line="240" w:lineRule="auto"/>
              <w:rPr>
                <w:rFonts w:ascii="Arial" w:eastAsia="Arial" w:hAnsi="Arial" w:cs="Arial"/>
                <w:sz w:val="24"/>
                <w:szCs w:val="24"/>
              </w:rPr>
            </w:pPr>
          </w:p>
        </w:tc>
      </w:tr>
      <w:tr w:rsidR="00B0506F" w14:paraId="63235126" w14:textId="77777777">
        <w:tc>
          <w:tcPr>
            <w:tcW w:w="1350" w:type="dxa"/>
          </w:tcPr>
          <w:p w14:paraId="16E8B1F4"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Eyes</w:t>
            </w:r>
          </w:p>
          <w:p w14:paraId="77FF971C" w14:textId="77777777" w:rsidR="00B0506F" w:rsidRDefault="00B0506F">
            <w:pPr>
              <w:spacing w:line="240" w:lineRule="auto"/>
              <w:rPr>
                <w:rFonts w:ascii="Arial" w:eastAsia="Arial" w:hAnsi="Arial" w:cs="Arial"/>
                <w:sz w:val="24"/>
                <w:szCs w:val="24"/>
              </w:rPr>
            </w:pPr>
          </w:p>
        </w:tc>
        <w:tc>
          <w:tcPr>
            <w:tcW w:w="4541" w:type="dxa"/>
          </w:tcPr>
          <w:p w14:paraId="2354F33A"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Vision Δ; eye pain, redness or swelling, corrective lenses; last eye exam; excessive tearing; double vision; blurred vision; scotoma</w:t>
            </w:r>
          </w:p>
        </w:tc>
        <w:tc>
          <w:tcPr>
            <w:tcW w:w="3199" w:type="dxa"/>
          </w:tcPr>
          <w:p w14:paraId="0D03BAD6" w14:textId="77777777" w:rsidR="00B0506F" w:rsidRDefault="00B0506F">
            <w:pPr>
              <w:spacing w:line="240" w:lineRule="auto"/>
              <w:rPr>
                <w:rFonts w:ascii="Arial" w:eastAsia="Arial" w:hAnsi="Arial" w:cs="Arial"/>
                <w:sz w:val="24"/>
                <w:szCs w:val="24"/>
              </w:rPr>
            </w:pPr>
          </w:p>
        </w:tc>
      </w:tr>
      <w:tr w:rsidR="00B0506F" w14:paraId="7261E686" w14:textId="77777777">
        <w:tc>
          <w:tcPr>
            <w:tcW w:w="1350" w:type="dxa"/>
          </w:tcPr>
          <w:p w14:paraId="5CECFB7D"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Ears</w:t>
            </w:r>
          </w:p>
        </w:tc>
        <w:tc>
          <w:tcPr>
            <w:tcW w:w="4541" w:type="dxa"/>
          </w:tcPr>
          <w:p w14:paraId="0A78DEB4"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Hearing Δ; tinnitus; earaches; infections; discharge, hearing loss, hearing aid use</w:t>
            </w:r>
          </w:p>
        </w:tc>
        <w:tc>
          <w:tcPr>
            <w:tcW w:w="3199" w:type="dxa"/>
          </w:tcPr>
          <w:p w14:paraId="5A044F45" w14:textId="77777777" w:rsidR="00B0506F" w:rsidRDefault="00B0506F">
            <w:pPr>
              <w:spacing w:line="240" w:lineRule="auto"/>
              <w:rPr>
                <w:rFonts w:ascii="Arial" w:eastAsia="Arial" w:hAnsi="Arial" w:cs="Arial"/>
                <w:sz w:val="24"/>
                <w:szCs w:val="24"/>
              </w:rPr>
            </w:pPr>
          </w:p>
        </w:tc>
      </w:tr>
      <w:tr w:rsidR="00B0506F" w14:paraId="5E51C8B6" w14:textId="77777777">
        <w:tc>
          <w:tcPr>
            <w:tcW w:w="1350" w:type="dxa"/>
          </w:tcPr>
          <w:p w14:paraId="30D5A86E" w14:textId="77777777" w:rsidR="00B0506F" w:rsidRDefault="00A5431F">
            <w:pPr>
              <w:spacing w:after="0" w:line="240" w:lineRule="auto"/>
              <w:rPr>
                <w:rFonts w:ascii="Arial" w:eastAsia="Arial" w:hAnsi="Arial" w:cs="Arial"/>
                <w:b/>
                <w:sz w:val="24"/>
                <w:szCs w:val="24"/>
              </w:rPr>
            </w:pPr>
            <w:r>
              <w:rPr>
                <w:rFonts w:ascii="Arial" w:eastAsia="Arial" w:hAnsi="Arial" w:cs="Arial"/>
                <w:b/>
                <w:sz w:val="24"/>
                <w:szCs w:val="24"/>
              </w:rPr>
              <w:t>Nose/</w:t>
            </w:r>
          </w:p>
          <w:p w14:paraId="0FAB4048" w14:textId="77777777" w:rsidR="00B0506F" w:rsidRDefault="00A5431F">
            <w:pPr>
              <w:spacing w:after="0" w:line="240" w:lineRule="auto"/>
              <w:rPr>
                <w:rFonts w:ascii="Arial" w:eastAsia="Arial" w:hAnsi="Arial" w:cs="Arial"/>
                <w:b/>
                <w:sz w:val="24"/>
                <w:szCs w:val="24"/>
              </w:rPr>
            </w:pPr>
            <w:r>
              <w:rPr>
                <w:rFonts w:ascii="Arial" w:eastAsia="Arial" w:hAnsi="Arial" w:cs="Arial"/>
                <w:b/>
                <w:sz w:val="24"/>
                <w:szCs w:val="24"/>
              </w:rPr>
              <w:t>Sinuses</w:t>
            </w:r>
          </w:p>
        </w:tc>
        <w:tc>
          <w:tcPr>
            <w:tcW w:w="4541" w:type="dxa"/>
          </w:tcPr>
          <w:p w14:paraId="37CDC61A"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Colds; congestion; nasal obstruction, discharge; itching; hay fever or allergies; nosebleeds; change in sense of smell; sinus pain</w:t>
            </w:r>
          </w:p>
        </w:tc>
        <w:tc>
          <w:tcPr>
            <w:tcW w:w="3199" w:type="dxa"/>
          </w:tcPr>
          <w:p w14:paraId="6C3592E8" w14:textId="77777777" w:rsidR="00B0506F" w:rsidRDefault="00B0506F">
            <w:pPr>
              <w:spacing w:line="240" w:lineRule="auto"/>
              <w:rPr>
                <w:rFonts w:ascii="Arial" w:eastAsia="Arial" w:hAnsi="Arial" w:cs="Arial"/>
                <w:sz w:val="24"/>
                <w:szCs w:val="24"/>
              </w:rPr>
            </w:pPr>
          </w:p>
        </w:tc>
      </w:tr>
      <w:tr w:rsidR="00B0506F" w14:paraId="60F5351D" w14:textId="77777777">
        <w:tc>
          <w:tcPr>
            <w:tcW w:w="1350" w:type="dxa"/>
          </w:tcPr>
          <w:p w14:paraId="028DE6D5" w14:textId="77777777" w:rsidR="00B0506F" w:rsidRDefault="00A5431F">
            <w:pPr>
              <w:spacing w:after="0" w:line="240" w:lineRule="auto"/>
              <w:rPr>
                <w:rFonts w:ascii="Arial" w:eastAsia="Arial" w:hAnsi="Arial" w:cs="Arial"/>
                <w:b/>
                <w:sz w:val="24"/>
                <w:szCs w:val="24"/>
              </w:rPr>
            </w:pPr>
            <w:r>
              <w:rPr>
                <w:rFonts w:ascii="Arial" w:eastAsia="Arial" w:hAnsi="Arial" w:cs="Arial"/>
                <w:b/>
                <w:sz w:val="24"/>
                <w:szCs w:val="24"/>
              </w:rPr>
              <w:t>Throat/</w:t>
            </w:r>
          </w:p>
          <w:p w14:paraId="18DD1E65" w14:textId="77777777" w:rsidR="00B0506F" w:rsidRDefault="00A5431F">
            <w:pPr>
              <w:spacing w:after="0" w:line="240" w:lineRule="auto"/>
              <w:rPr>
                <w:rFonts w:ascii="Arial" w:eastAsia="Arial" w:hAnsi="Arial" w:cs="Arial"/>
                <w:i/>
                <w:sz w:val="24"/>
                <w:szCs w:val="24"/>
              </w:rPr>
            </w:pPr>
            <w:r>
              <w:rPr>
                <w:rFonts w:ascii="Arial" w:eastAsia="Arial" w:hAnsi="Arial" w:cs="Arial"/>
                <w:b/>
                <w:sz w:val="24"/>
                <w:szCs w:val="24"/>
              </w:rPr>
              <w:t>Mouth</w:t>
            </w:r>
          </w:p>
        </w:tc>
        <w:tc>
          <w:tcPr>
            <w:tcW w:w="4541" w:type="dxa"/>
          </w:tcPr>
          <w:p w14:paraId="75E3D831"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Bleeding gums; mouth pain, tooth ache, lesions in mouth or tongue, dentures; last dental exam; sore tongue; dry mouth; sore throats; hoarse; tonsillectomy; altered taste</w:t>
            </w:r>
          </w:p>
        </w:tc>
        <w:tc>
          <w:tcPr>
            <w:tcW w:w="3199" w:type="dxa"/>
          </w:tcPr>
          <w:p w14:paraId="40E9B5EE" w14:textId="77777777" w:rsidR="00B0506F" w:rsidRDefault="00B0506F">
            <w:pPr>
              <w:spacing w:line="240" w:lineRule="auto"/>
              <w:rPr>
                <w:rFonts w:ascii="Arial" w:eastAsia="Arial" w:hAnsi="Arial" w:cs="Arial"/>
                <w:sz w:val="24"/>
                <w:szCs w:val="24"/>
              </w:rPr>
            </w:pPr>
          </w:p>
        </w:tc>
      </w:tr>
      <w:tr w:rsidR="00B0506F" w14:paraId="67DE25DB" w14:textId="77777777">
        <w:tc>
          <w:tcPr>
            <w:tcW w:w="1350" w:type="dxa"/>
          </w:tcPr>
          <w:p w14:paraId="3A038894"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Neck</w:t>
            </w:r>
          </w:p>
        </w:tc>
        <w:tc>
          <w:tcPr>
            <w:tcW w:w="4541" w:type="dxa"/>
          </w:tcPr>
          <w:p w14:paraId="349B76F3"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Lumps; enlarged or tender nodes, swollen glands; goiter; pain; neck stiffness; limitation of motion</w:t>
            </w:r>
          </w:p>
        </w:tc>
        <w:tc>
          <w:tcPr>
            <w:tcW w:w="3199" w:type="dxa"/>
          </w:tcPr>
          <w:p w14:paraId="4B2F124E" w14:textId="77777777" w:rsidR="00B0506F" w:rsidRDefault="00B0506F">
            <w:pPr>
              <w:spacing w:line="240" w:lineRule="auto"/>
              <w:rPr>
                <w:rFonts w:ascii="Arial" w:eastAsia="Arial" w:hAnsi="Arial" w:cs="Arial"/>
                <w:sz w:val="24"/>
                <w:szCs w:val="24"/>
              </w:rPr>
            </w:pPr>
          </w:p>
        </w:tc>
      </w:tr>
      <w:tr w:rsidR="00B0506F" w14:paraId="37276D85" w14:textId="77777777">
        <w:tc>
          <w:tcPr>
            <w:tcW w:w="1350" w:type="dxa"/>
          </w:tcPr>
          <w:p w14:paraId="505F357F"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Breasts</w:t>
            </w:r>
          </w:p>
        </w:tc>
        <w:tc>
          <w:tcPr>
            <w:tcW w:w="4541" w:type="dxa"/>
          </w:tcPr>
          <w:p w14:paraId="6F943B66"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Lumps; pain; discomfort; nipple discharge, rash, surgeries, history of breast disease; performs self-breast exams and how often, last mammogram; any tenderness, lumps, swelling, or rash of axilla area</w:t>
            </w:r>
          </w:p>
        </w:tc>
        <w:tc>
          <w:tcPr>
            <w:tcW w:w="3199" w:type="dxa"/>
          </w:tcPr>
          <w:p w14:paraId="24B7B855" w14:textId="77777777" w:rsidR="00B0506F" w:rsidRDefault="00B0506F">
            <w:pPr>
              <w:spacing w:line="240" w:lineRule="auto"/>
              <w:rPr>
                <w:rFonts w:ascii="Arial" w:eastAsia="Arial" w:hAnsi="Arial" w:cs="Arial"/>
                <w:sz w:val="24"/>
                <w:szCs w:val="24"/>
              </w:rPr>
            </w:pPr>
          </w:p>
        </w:tc>
      </w:tr>
      <w:tr w:rsidR="00B0506F" w14:paraId="0E0724E3" w14:textId="77777777">
        <w:tc>
          <w:tcPr>
            <w:tcW w:w="1350" w:type="dxa"/>
          </w:tcPr>
          <w:p w14:paraId="7EA15C95"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Pulmonary</w:t>
            </w:r>
          </w:p>
        </w:tc>
        <w:tc>
          <w:tcPr>
            <w:tcW w:w="4541" w:type="dxa"/>
          </w:tcPr>
          <w:p w14:paraId="0F69B518"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Cough — productive/non-productive; hemoptysis; dyspnea; wheezing; pleuritic pains; any H/O lung disease; toxin or pollution exposure; last Chest x-ray, TB skin test</w:t>
            </w:r>
          </w:p>
        </w:tc>
        <w:tc>
          <w:tcPr>
            <w:tcW w:w="3199" w:type="dxa"/>
          </w:tcPr>
          <w:p w14:paraId="65552206" w14:textId="77777777" w:rsidR="00B0506F" w:rsidRDefault="00B0506F">
            <w:pPr>
              <w:spacing w:line="240" w:lineRule="auto"/>
              <w:rPr>
                <w:rFonts w:ascii="Arial" w:eastAsia="Arial" w:hAnsi="Arial" w:cs="Arial"/>
                <w:sz w:val="24"/>
                <w:szCs w:val="24"/>
              </w:rPr>
            </w:pPr>
          </w:p>
        </w:tc>
      </w:tr>
      <w:tr w:rsidR="00B0506F" w14:paraId="6BD28C48" w14:textId="77777777">
        <w:tc>
          <w:tcPr>
            <w:tcW w:w="1350" w:type="dxa"/>
          </w:tcPr>
          <w:p w14:paraId="431ED0BC"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Cardiac</w:t>
            </w:r>
          </w:p>
        </w:tc>
        <w:tc>
          <w:tcPr>
            <w:tcW w:w="4541" w:type="dxa"/>
          </w:tcPr>
          <w:p w14:paraId="103AA5F3"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Chest pain or discomfort; palpitations; dyspnea; orthopnea; edema, cyanosis, nocturia; H/O murmurs, hypertension, anemia, or CAD</w:t>
            </w:r>
          </w:p>
        </w:tc>
        <w:tc>
          <w:tcPr>
            <w:tcW w:w="3199" w:type="dxa"/>
          </w:tcPr>
          <w:p w14:paraId="34FD131A" w14:textId="77777777" w:rsidR="00B0506F" w:rsidRDefault="00B0506F">
            <w:pPr>
              <w:spacing w:line="240" w:lineRule="auto"/>
              <w:rPr>
                <w:rFonts w:ascii="Arial" w:eastAsia="Arial" w:hAnsi="Arial" w:cs="Arial"/>
                <w:sz w:val="24"/>
                <w:szCs w:val="24"/>
              </w:rPr>
            </w:pPr>
          </w:p>
        </w:tc>
      </w:tr>
      <w:tr w:rsidR="00B0506F" w14:paraId="2017EC26" w14:textId="77777777">
        <w:tc>
          <w:tcPr>
            <w:tcW w:w="1350" w:type="dxa"/>
            <w:tcBorders>
              <w:top w:val="single" w:sz="4" w:space="0" w:color="000000"/>
              <w:left w:val="single" w:sz="4" w:space="0" w:color="000000"/>
              <w:bottom w:val="single" w:sz="4" w:space="0" w:color="000000"/>
              <w:right w:val="single" w:sz="4" w:space="0" w:color="000000"/>
            </w:tcBorders>
          </w:tcPr>
          <w:p w14:paraId="075C9D12"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G/I</w:t>
            </w:r>
          </w:p>
        </w:tc>
        <w:tc>
          <w:tcPr>
            <w:tcW w:w="4541" w:type="dxa"/>
            <w:tcBorders>
              <w:top w:val="single" w:sz="4" w:space="0" w:color="000000"/>
              <w:left w:val="single" w:sz="4" w:space="0" w:color="000000"/>
              <w:bottom w:val="single" w:sz="4" w:space="0" w:color="000000"/>
              <w:right w:val="single" w:sz="4" w:space="0" w:color="000000"/>
            </w:tcBorders>
          </w:tcPr>
          <w:p w14:paraId="07027935"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 xml:space="preserve">Appetite Δ; jaundice; nausea/emesis; dysphagia; heartburn; pain; </w:t>
            </w:r>
            <w:r>
              <w:rPr>
                <w:rFonts w:ascii="Arial" w:eastAsia="Arial" w:hAnsi="Arial" w:cs="Arial"/>
                <w:sz w:val="24"/>
                <w:szCs w:val="24"/>
              </w:rPr>
              <w:lastRenderedPageBreak/>
              <w:t>belching/flatulence; Δ in bowel habits; hematochezia; melena; hemorrhoids; constipation; diarrhea; food intolerance</w:t>
            </w:r>
          </w:p>
        </w:tc>
        <w:tc>
          <w:tcPr>
            <w:tcW w:w="3199" w:type="dxa"/>
            <w:tcBorders>
              <w:top w:val="single" w:sz="4" w:space="0" w:color="000000"/>
              <w:left w:val="single" w:sz="4" w:space="0" w:color="000000"/>
              <w:bottom w:val="single" w:sz="4" w:space="0" w:color="000000"/>
              <w:right w:val="single" w:sz="4" w:space="0" w:color="000000"/>
            </w:tcBorders>
          </w:tcPr>
          <w:p w14:paraId="04F0AC8A" w14:textId="77777777" w:rsidR="00B0506F" w:rsidRDefault="00B0506F">
            <w:pPr>
              <w:spacing w:line="240" w:lineRule="auto"/>
              <w:rPr>
                <w:rFonts w:ascii="Arial" w:eastAsia="Arial" w:hAnsi="Arial" w:cs="Arial"/>
                <w:sz w:val="24"/>
                <w:szCs w:val="24"/>
              </w:rPr>
            </w:pPr>
          </w:p>
        </w:tc>
      </w:tr>
      <w:tr w:rsidR="00B0506F" w14:paraId="69FC0A71" w14:textId="77777777">
        <w:tc>
          <w:tcPr>
            <w:tcW w:w="1350" w:type="dxa"/>
            <w:tcBorders>
              <w:top w:val="single" w:sz="4" w:space="0" w:color="000000"/>
              <w:left w:val="single" w:sz="4" w:space="0" w:color="000000"/>
              <w:bottom w:val="single" w:sz="4" w:space="0" w:color="000000"/>
              <w:right w:val="single" w:sz="4" w:space="0" w:color="000000"/>
            </w:tcBorders>
          </w:tcPr>
          <w:p w14:paraId="50CB2241"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GU</w:t>
            </w:r>
          </w:p>
        </w:tc>
        <w:tc>
          <w:tcPr>
            <w:tcW w:w="4541" w:type="dxa"/>
            <w:tcBorders>
              <w:top w:val="single" w:sz="4" w:space="0" w:color="000000"/>
              <w:left w:val="single" w:sz="4" w:space="0" w:color="000000"/>
              <w:bottom w:val="single" w:sz="4" w:space="0" w:color="000000"/>
              <w:right w:val="single" w:sz="4" w:space="0" w:color="000000"/>
            </w:tcBorders>
          </w:tcPr>
          <w:p w14:paraId="1BEDF726"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Frequency; nocturia; urgency; dysuria; hematuria; incontinence</w:t>
            </w:r>
          </w:p>
          <w:p w14:paraId="132F36FD" w14:textId="4BCA4F51" w:rsidR="00B0506F" w:rsidRDefault="00A5431F">
            <w:pPr>
              <w:spacing w:line="240" w:lineRule="auto"/>
              <w:rPr>
                <w:rFonts w:ascii="Arial" w:eastAsia="Arial" w:hAnsi="Arial" w:cs="Arial"/>
                <w:sz w:val="24"/>
                <w:szCs w:val="24"/>
              </w:rPr>
            </w:pPr>
            <w:r>
              <w:rPr>
                <w:rFonts w:ascii="Arial" w:eastAsia="Arial" w:hAnsi="Arial" w:cs="Arial"/>
                <w:b/>
                <w:sz w:val="24"/>
                <w:szCs w:val="24"/>
              </w:rPr>
              <w:t>Females:</w:t>
            </w:r>
            <w:r>
              <w:rPr>
                <w:rFonts w:ascii="Arial" w:eastAsia="Arial" w:hAnsi="Arial" w:cs="Arial"/>
                <w:sz w:val="24"/>
                <w:szCs w:val="24"/>
              </w:rPr>
              <w:t xml:space="preserve"> Use of </w:t>
            </w:r>
            <w:r w:rsidR="00C54636">
              <w:rPr>
                <w:rFonts w:ascii="Arial" w:eastAsia="Arial" w:hAnsi="Arial" w:cs="Arial"/>
                <w:sz w:val="24"/>
                <w:szCs w:val="24"/>
              </w:rPr>
              <w:t>K</w:t>
            </w:r>
            <w:r>
              <w:rPr>
                <w:rFonts w:ascii="Arial" w:eastAsia="Arial" w:hAnsi="Arial" w:cs="Arial"/>
                <w:sz w:val="24"/>
                <w:szCs w:val="24"/>
              </w:rPr>
              <w:t>eg</w:t>
            </w:r>
            <w:r w:rsidR="00C54636">
              <w:rPr>
                <w:rFonts w:ascii="Arial" w:eastAsia="Arial" w:hAnsi="Arial" w:cs="Arial"/>
                <w:sz w:val="24"/>
                <w:szCs w:val="24"/>
              </w:rPr>
              <w:t>e</w:t>
            </w:r>
            <w:r>
              <w:rPr>
                <w:rFonts w:ascii="Arial" w:eastAsia="Arial" w:hAnsi="Arial" w:cs="Arial"/>
                <w:sz w:val="24"/>
                <w:szCs w:val="24"/>
              </w:rPr>
              <w:t>l exercises after childbirth; use of birth control methods; HIV exposure; Menarche; frequency/duration of menses; dysmenorrhea; PMS symptoms: bleeding between menses or after intercourse; LMP; vaginal discharge; itching; sores; lumps; menopause; hot flashes; post-menopausal bleeding;</w:t>
            </w:r>
          </w:p>
          <w:p w14:paraId="155D34A5" w14:textId="77777777" w:rsidR="00B0506F" w:rsidRDefault="00A5431F">
            <w:pPr>
              <w:spacing w:line="240" w:lineRule="auto"/>
              <w:rPr>
                <w:rFonts w:ascii="Arial" w:eastAsia="Arial" w:hAnsi="Arial" w:cs="Arial"/>
                <w:sz w:val="24"/>
                <w:szCs w:val="24"/>
              </w:rPr>
            </w:pPr>
            <w:r>
              <w:rPr>
                <w:rFonts w:ascii="Arial" w:eastAsia="Arial" w:hAnsi="Arial" w:cs="Arial"/>
                <w:b/>
                <w:sz w:val="24"/>
                <w:szCs w:val="24"/>
              </w:rPr>
              <w:t>Males:</w:t>
            </w:r>
            <w:r>
              <w:rPr>
                <w:rFonts w:ascii="Arial" w:eastAsia="Arial" w:hAnsi="Arial" w:cs="Arial"/>
                <w:sz w:val="24"/>
                <w:szCs w:val="24"/>
              </w:rPr>
              <w:t xml:space="preserve"> Caliber of urinary stream; hesitancy; dribbling; hernia, sexual habits, interest, function, satisfaction; discharge from or sores on penis; HIV exposure; testicular pain/masses; testicular exam and how often</w:t>
            </w:r>
          </w:p>
        </w:tc>
        <w:tc>
          <w:tcPr>
            <w:tcW w:w="3199" w:type="dxa"/>
            <w:tcBorders>
              <w:top w:val="single" w:sz="4" w:space="0" w:color="000000"/>
              <w:left w:val="single" w:sz="4" w:space="0" w:color="000000"/>
              <w:bottom w:val="single" w:sz="4" w:space="0" w:color="000000"/>
              <w:right w:val="single" w:sz="4" w:space="0" w:color="000000"/>
            </w:tcBorders>
          </w:tcPr>
          <w:p w14:paraId="33B96247" w14:textId="77777777" w:rsidR="00B0506F" w:rsidRDefault="00B0506F">
            <w:pPr>
              <w:spacing w:line="240" w:lineRule="auto"/>
              <w:rPr>
                <w:rFonts w:ascii="Arial" w:eastAsia="Arial" w:hAnsi="Arial" w:cs="Arial"/>
                <w:sz w:val="24"/>
                <w:szCs w:val="24"/>
              </w:rPr>
            </w:pPr>
          </w:p>
        </w:tc>
      </w:tr>
      <w:tr w:rsidR="00B0506F" w14:paraId="7B51B702" w14:textId="77777777">
        <w:tc>
          <w:tcPr>
            <w:tcW w:w="1350" w:type="dxa"/>
            <w:tcBorders>
              <w:top w:val="single" w:sz="4" w:space="0" w:color="000000"/>
              <w:left w:val="single" w:sz="4" w:space="0" w:color="000000"/>
              <w:bottom w:val="single" w:sz="4" w:space="0" w:color="000000"/>
              <w:right w:val="single" w:sz="4" w:space="0" w:color="000000"/>
            </w:tcBorders>
          </w:tcPr>
          <w:p w14:paraId="05298A4A"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Peripheral Vascular</w:t>
            </w:r>
          </w:p>
        </w:tc>
        <w:tc>
          <w:tcPr>
            <w:tcW w:w="4541" w:type="dxa"/>
            <w:tcBorders>
              <w:top w:val="single" w:sz="4" w:space="0" w:color="000000"/>
              <w:left w:val="single" w:sz="4" w:space="0" w:color="000000"/>
              <w:bottom w:val="single" w:sz="4" w:space="0" w:color="000000"/>
              <w:right w:val="single" w:sz="4" w:space="0" w:color="000000"/>
            </w:tcBorders>
          </w:tcPr>
          <w:p w14:paraId="25AAE850"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Claudication; coldness, tingling, and numbness; leg cramps; varicose veins; H/O blood clots, discoloration of hands, ulcers</w:t>
            </w:r>
          </w:p>
        </w:tc>
        <w:tc>
          <w:tcPr>
            <w:tcW w:w="3199" w:type="dxa"/>
            <w:tcBorders>
              <w:top w:val="single" w:sz="4" w:space="0" w:color="000000"/>
              <w:left w:val="single" w:sz="4" w:space="0" w:color="000000"/>
              <w:bottom w:val="single" w:sz="4" w:space="0" w:color="000000"/>
              <w:right w:val="single" w:sz="4" w:space="0" w:color="000000"/>
            </w:tcBorders>
          </w:tcPr>
          <w:p w14:paraId="289F1E14" w14:textId="77777777" w:rsidR="00B0506F" w:rsidRDefault="00B0506F">
            <w:pPr>
              <w:spacing w:line="240" w:lineRule="auto"/>
              <w:rPr>
                <w:rFonts w:ascii="Arial" w:eastAsia="Arial" w:hAnsi="Arial" w:cs="Arial"/>
                <w:sz w:val="24"/>
                <w:szCs w:val="24"/>
              </w:rPr>
            </w:pPr>
          </w:p>
        </w:tc>
      </w:tr>
      <w:tr w:rsidR="00B0506F" w14:paraId="3B8728AC" w14:textId="77777777">
        <w:tc>
          <w:tcPr>
            <w:tcW w:w="1350" w:type="dxa"/>
            <w:tcBorders>
              <w:top w:val="single" w:sz="4" w:space="0" w:color="000000"/>
              <w:left w:val="single" w:sz="4" w:space="0" w:color="000000"/>
              <w:bottom w:val="single" w:sz="4" w:space="0" w:color="000000"/>
              <w:right w:val="single" w:sz="4" w:space="0" w:color="000000"/>
            </w:tcBorders>
          </w:tcPr>
          <w:p w14:paraId="08E6CE74"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Musculo-skeletal</w:t>
            </w:r>
          </w:p>
        </w:tc>
        <w:tc>
          <w:tcPr>
            <w:tcW w:w="4541" w:type="dxa"/>
            <w:tcBorders>
              <w:top w:val="single" w:sz="4" w:space="0" w:color="000000"/>
              <w:left w:val="single" w:sz="4" w:space="0" w:color="000000"/>
              <w:bottom w:val="single" w:sz="4" w:space="0" w:color="000000"/>
              <w:right w:val="single" w:sz="4" w:space="0" w:color="000000"/>
            </w:tcBorders>
          </w:tcPr>
          <w:p w14:paraId="198ADC09"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Muscle or joint pain or cramps; joint stiffness; H/O arthritis or Gout; limitation of movement; H/O disk disease</w:t>
            </w:r>
          </w:p>
        </w:tc>
        <w:tc>
          <w:tcPr>
            <w:tcW w:w="3199" w:type="dxa"/>
            <w:tcBorders>
              <w:top w:val="single" w:sz="4" w:space="0" w:color="000000"/>
              <w:left w:val="single" w:sz="4" w:space="0" w:color="000000"/>
              <w:bottom w:val="single" w:sz="4" w:space="0" w:color="000000"/>
              <w:right w:val="single" w:sz="4" w:space="0" w:color="000000"/>
            </w:tcBorders>
          </w:tcPr>
          <w:p w14:paraId="7F27F8F7" w14:textId="77777777" w:rsidR="00B0506F" w:rsidRDefault="00B0506F">
            <w:pPr>
              <w:spacing w:line="240" w:lineRule="auto"/>
              <w:rPr>
                <w:rFonts w:ascii="Arial" w:eastAsia="Arial" w:hAnsi="Arial" w:cs="Arial"/>
                <w:sz w:val="24"/>
                <w:szCs w:val="24"/>
              </w:rPr>
            </w:pPr>
          </w:p>
        </w:tc>
      </w:tr>
      <w:tr w:rsidR="00B0506F" w14:paraId="5D5A9AC0" w14:textId="77777777">
        <w:tc>
          <w:tcPr>
            <w:tcW w:w="1350" w:type="dxa"/>
            <w:tcBorders>
              <w:top w:val="single" w:sz="4" w:space="0" w:color="000000"/>
              <w:left w:val="single" w:sz="4" w:space="0" w:color="000000"/>
              <w:bottom w:val="single" w:sz="4" w:space="0" w:color="000000"/>
              <w:right w:val="single" w:sz="4" w:space="0" w:color="000000"/>
            </w:tcBorders>
          </w:tcPr>
          <w:p w14:paraId="4B301B96"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Neuro</w:t>
            </w:r>
          </w:p>
        </w:tc>
        <w:tc>
          <w:tcPr>
            <w:tcW w:w="4541" w:type="dxa"/>
            <w:tcBorders>
              <w:top w:val="single" w:sz="4" w:space="0" w:color="000000"/>
              <w:left w:val="single" w:sz="4" w:space="0" w:color="000000"/>
              <w:bottom w:val="single" w:sz="4" w:space="0" w:color="000000"/>
              <w:right w:val="single" w:sz="4" w:space="0" w:color="000000"/>
            </w:tcBorders>
          </w:tcPr>
          <w:p w14:paraId="0F9F1FD0"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Syncope; seizures; weakness; paralysis; stroke, numbness/tingling; tremors or tics; involuntary movements; coordination problems; memory disorder or mood change; H/O mental disorders or hallucinations</w:t>
            </w:r>
          </w:p>
        </w:tc>
        <w:tc>
          <w:tcPr>
            <w:tcW w:w="3199" w:type="dxa"/>
            <w:tcBorders>
              <w:top w:val="single" w:sz="4" w:space="0" w:color="000000"/>
              <w:left w:val="single" w:sz="4" w:space="0" w:color="000000"/>
              <w:bottom w:val="single" w:sz="4" w:space="0" w:color="000000"/>
              <w:right w:val="single" w:sz="4" w:space="0" w:color="000000"/>
            </w:tcBorders>
          </w:tcPr>
          <w:p w14:paraId="66942BA1" w14:textId="77777777" w:rsidR="00B0506F" w:rsidRDefault="00B0506F">
            <w:pPr>
              <w:spacing w:line="240" w:lineRule="auto"/>
              <w:rPr>
                <w:rFonts w:ascii="Arial" w:eastAsia="Arial" w:hAnsi="Arial" w:cs="Arial"/>
                <w:sz w:val="24"/>
                <w:szCs w:val="24"/>
              </w:rPr>
            </w:pPr>
          </w:p>
        </w:tc>
      </w:tr>
      <w:tr w:rsidR="00B0506F" w14:paraId="7D6C4449" w14:textId="77777777">
        <w:tc>
          <w:tcPr>
            <w:tcW w:w="1350" w:type="dxa"/>
            <w:tcBorders>
              <w:top w:val="single" w:sz="4" w:space="0" w:color="000000"/>
              <w:left w:val="single" w:sz="4" w:space="0" w:color="000000"/>
              <w:bottom w:val="single" w:sz="4" w:space="0" w:color="000000"/>
              <w:right w:val="single" w:sz="4" w:space="0" w:color="000000"/>
            </w:tcBorders>
          </w:tcPr>
          <w:p w14:paraId="77EF9ABA"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Heme</w:t>
            </w:r>
          </w:p>
        </w:tc>
        <w:tc>
          <w:tcPr>
            <w:tcW w:w="4541" w:type="dxa"/>
            <w:tcBorders>
              <w:top w:val="single" w:sz="4" w:space="0" w:color="000000"/>
              <w:left w:val="single" w:sz="4" w:space="0" w:color="000000"/>
              <w:bottom w:val="single" w:sz="4" w:space="0" w:color="000000"/>
              <w:right w:val="single" w:sz="4" w:space="0" w:color="000000"/>
            </w:tcBorders>
          </w:tcPr>
          <w:p w14:paraId="3E0FCFC0"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Hx of anemia; easy bruising or bleeding; blood transfusions or reactions; lymph node swelling; exposure to toxic agents or radiation</w:t>
            </w:r>
          </w:p>
        </w:tc>
        <w:tc>
          <w:tcPr>
            <w:tcW w:w="3199" w:type="dxa"/>
            <w:tcBorders>
              <w:top w:val="single" w:sz="4" w:space="0" w:color="000000"/>
              <w:left w:val="single" w:sz="4" w:space="0" w:color="000000"/>
              <w:bottom w:val="single" w:sz="4" w:space="0" w:color="000000"/>
              <w:right w:val="single" w:sz="4" w:space="0" w:color="000000"/>
            </w:tcBorders>
          </w:tcPr>
          <w:p w14:paraId="7FA1CE17" w14:textId="77777777" w:rsidR="00B0506F" w:rsidRDefault="00B0506F">
            <w:pPr>
              <w:spacing w:line="240" w:lineRule="auto"/>
              <w:rPr>
                <w:rFonts w:ascii="Arial" w:eastAsia="Arial" w:hAnsi="Arial" w:cs="Arial"/>
                <w:sz w:val="24"/>
                <w:szCs w:val="24"/>
              </w:rPr>
            </w:pPr>
          </w:p>
        </w:tc>
      </w:tr>
      <w:tr w:rsidR="00B0506F" w14:paraId="535C2AB5" w14:textId="77777777">
        <w:tc>
          <w:tcPr>
            <w:tcW w:w="1350" w:type="dxa"/>
            <w:tcBorders>
              <w:top w:val="single" w:sz="4" w:space="0" w:color="000000"/>
              <w:left w:val="single" w:sz="4" w:space="0" w:color="000000"/>
              <w:bottom w:val="single" w:sz="4" w:space="0" w:color="000000"/>
              <w:right w:val="single" w:sz="4" w:space="0" w:color="000000"/>
            </w:tcBorders>
          </w:tcPr>
          <w:p w14:paraId="3D848F25"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Endo</w:t>
            </w:r>
          </w:p>
        </w:tc>
        <w:tc>
          <w:tcPr>
            <w:tcW w:w="4541" w:type="dxa"/>
            <w:tcBorders>
              <w:top w:val="single" w:sz="4" w:space="0" w:color="000000"/>
              <w:left w:val="single" w:sz="4" w:space="0" w:color="000000"/>
              <w:bottom w:val="single" w:sz="4" w:space="0" w:color="000000"/>
              <w:right w:val="single" w:sz="4" w:space="0" w:color="000000"/>
            </w:tcBorders>
          </w:tcPr>
          <w:p w14:paraId="21744434"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 xml:space="preserve">Heat or cold intolerance; excessive sweating; polydipsia; polyphagia; polyuria; glove or shoe size; H/O </w:t>
            </w:r>
            <w:r>
              <w:rPr>
                <w:rFonts w:ascii="Arial" w:eastAsia="Arial" w:hAnsi="Arial" w:cs="Arial"/>
                <w:sz w:val="24"/>
                <w:szCs w:val="24"/>
              </w:rPr>
              <w:lastRenderedPageBreak/>
              <w:t>diabetes, thyroid disease; hormone replacement; abnormal hair distribution</w:t>
            </w:r>
          </w:p>
        </w:tc>
        <w:tc>
          <w:tcPr>
            <w:tcW w:w="3199" w:type="dxa"/>
            <w:tcBorders>
              <w:top w:val="single" w:sz="4" w:space="0" w:color="000000"/>
              <w:left w:val="single" w:sz="4" w:space="0" w:color="000000"/>
              <w:bottom w:val="single" w:sz="4" w:space="0" w:color="000000"/>
              <w:right w:val="single" w:sz="4" w:space="0" w:color="000000"/>
            </w:tcBorders>
          </w:tcPr>
          <w:p w14:paraId="0469367E" w14:textId="77777777" w:rsidR="00B0506F" w:rsidRDefault="00B0506F">
            <w:pPr>
              <w:spacing w:line="240" w:lineRule="auto"/>
              <w:rPr>
                <w:rFonts w:ascii="Arial" w:eastAsia="Arial" w:hAnsi="Arial" w:cs="Arial"/>
                <w:sz w:val="24"/>
                <w:szCs w:val="24"/>
              </w:rPr>
            </w:pPr>
          </w:p>
        </w:tc>
      </w:tr>
      <w:tr w:rsidR="00B0506F" w14:paraId="5B98FDE2" w14:textId="77777777">
        <w:tc>
          <w:tcPr>
            <w:tcW w:w="1350" w:type="dxa"/>
            <w:tcBorders>
              <w:top w:val="single" w:sz="4" w:space="0" w:color="000000"/>
              <w:left w:val="single" w:sz="4" w:space="0" w:color="000000"/>
              <w:bottom w:val="single" w:sz="4" w:space="0" w:color="000000"/>
              <w:right w:val="single" w:sz="4" w:space="0" w:color="000000"/>
            </w:tcBorders>
          </w:tcPr>
          <w:p w14:paraId="11DF3EAB" w14:textId="77777777" w:rsidR="00B0506F" w:rsidRDefault="00A5431F">
            <w:pPr>
              <w:spacing w:line="240" w:lineRule="auto"/>
              <w:rPr>
                <w:rFonts w:ascii="Arial" w:eastAsia="Arial" w:hAnsi="Arial" w:cs="Arial"/>
                <w:b/>
                <w:sz w:val="24"/>
                <w:szCs w:val="24"/>
              </w:rPr>
            </w:pPr>
            <w:r>
              <w:rPr>
                <w:rFonts w:ascii="Arial" w:eastAsia="Arial" w:hAnsi="Arial" w:cs="Arial"/>
                <w:b/>
                <w:sz w:val="24"/>
                <w:szCs w:val="24"/>
              </w:rPr>
              <w:t>Psych</w:t>
            </w:r>
          </w:p>
        </w:tc>
        <w:tc>
          <w:tcPr>
            <w:tcW w:w="4541" w:type="dxa"/>
            <w:tcBorders>
              <w:top w:val="single" w:sz="4" w:space="0" w:color="000000"/>
              <w:left w:val="single" w:sz="4" w:space="0" w:color="000000"/>
              <w:bottom w:val="single" w:sz="4" w:space="0" w:color="000000"/>
              <w:right w:val="single" w:sz="4" w:space="0" w:color="000000"/>
            </w:tcBorders>
          </w:tcPr>
          <w:p w14:paraId="3C73E297" w14:textId="77777777" w:rsidR="00B0506F" w:rsidRDefault="00A5431F">
            <w:pPr>
              <w:spacing w:line="240" w:lineRule="auto"/>
              <w:rPr>
                <w:rFonts w:ascii="Arial" w:eastAsia="Arial" w:hAnsi="Arial" w:cs="Arial"/>
                <w:sz w:val="24"/>
                <w:szCs w:val="24"/>
              </w:rPr>
            </w:pPr>
            <w:r>
              <w:rPr>
                <w:rFonts w:ascii="Arial" w:eastAsia="Arial" w:hAnsi="Arial" w:cs="Arial"/>
                <w:sz w:val="24"/>
                <w:szCs w:val="24"/>
              </w:rPr>
              <w:t>Nervousness/anxiety; depression; memory changes; suicide attempts; H/O mental illnesses</w:t>
            </w:r>
          </w:p>
        </w:tc>
        <w:tc>
          <w:tcPr>
            <w:tcW w:w="3199" w:type="dxa"/>
            <w:tcBorders>
              <w:top w:val="single" w:sz="4" w:space="0" w:color="000000"/>
              <w:left w:val="single" w:sz="4" w:space="0" w:color="000000"/>
              <w:bottom w:val="single" w:sz="4" w:space="0" w:color="000000"/>
              <w:right w:val="single" w:sz="4" w:space="0" w:color="000000"/>
            </w:tcBorders>
          </w:tcPr>
          <w:p w14:paraId="44C884BC" w14:textId="77777777" w:rsidR="00B0506F" w:rsidRDefault="00B0506F">
            <w:pPr>
              <w:spacing w:line="240" w:lineRule="auto"/>
              <w:rPr>
                <w:rFonts w:ascii="Arial" w:eastAsia="Arial" w:hAnsi="Arial" w:cs="Arial"/>
                <w:sz w:val="24"/>
                <w:szCs w:val="24"/>
              </w:rPr>
            </w:pPr>
          </w:p>
        </w:tc>
      </w:tr>
    </w:tbl>
    <w:p w14:paraId="17509BEC" w14:textId="77777777" w:rsidR="00B0506F" w:rsidRDefault="00B0506F">
      <w:pPr>
        <w:rPr>
          <w:rFonts w:ascii="Arial" w:eastAsia="Arial" w:hAnsi="Arial" w:cs="Arial"/>
          <w:sz w:val="24"/>
          <w:szCs w:val="24"/>
        </w:rPr>
      </w:pPr>
    </w:p>
    <w:p w14:paraId="0A7A77E4" w14:textId="77777777" w:rsidR="00F52A7D" w:rsidRDefault="00F52A7D" w:rsidP="00F52A7D">
      <w:pPr>
        <w:pStyle w:val="NormalWeb"/>
        <w:spacing w:before="0" w:beforeAutospacing="0" w:after="200" w:afterAutospacing="0"/>
      </w:pPr>
      <w:r>
        <w:rPr>
          <w:rFonts w:ascii="Arial" w:hAnsi="Arial" w:cs="Arial"/>
          <w:color w:val="000000"/>
        </w:rPr>
        <w:t>Objective:</w:t>
      </w:r>
    </w:p>
    <w:p w14:paraId="1756206D" w14:textId="77777777" w:rsidR="00F52A7D" w:rsidRDefault="00F52A7D" w:rsidP="00F52A7D">
      <w:pPr>
        <w:pStyle w:val="NormalWeb"/>
        <w:spacing w:before="0" w:beforeAutospacing="0" w:after="200" w:afterAutospacing="0"/>
      </w:pPr>
      <w:r>
        <w:rPr>
          <w:rFonts w:ascii="Arial" w:hAnsi="Arial" w:cs="Arial"/>
          <w:color w:val="000000"/>
        </w:rPr>
        <w:t> </w:t>
      </w:r>
    </w:p>
    <w:p w14:paraId="5E26AAB8" w14:textId="77777777" w:rsidR="00F52A7D" w:rsidRDefault="00F52A7D" w:rsidP="00F52A7D">
      <w:pPr>
        <w:pStyle w:val="NormalWeb"/>
        <w:spacing w:before="0" w:beforeAutospacing="0" w:after="200" w:afterAutospacing="0"/>
      </w:pPr>
      <w:r>
        <w:rPr>
          <w:rFonts w:ascii="Arial" w:hAnsi="Arial" w:cs="Arial"/>
          <w:color w:val="000000"/>
        </w:rPr>
        <w:t>Assessment: Please list your diagnosis first then your differentials. Rule in and rule out diagnosis and differentials.</w:t>
      </w:r>
    </w:p>
    <w:p w14:paraId="0C704CBC" w14:textId="77777777" w:rsidR="00F52A7D" w:rsidRDefault="00F52A7D" w:rsidP="00F52A7D">
      <w:pPr>
        <w:pStyle w:val="NormalWeb"/>
        <w:spacing w:before="0" w:beforeAutospacing="0" w:after="200" w:afterAutospacing="0"/>
      </w:pPr>
      <w:r>
        <w:rPr>
          <w:rFonts w:ascii="Arial" w:hAnsi="Arial" w:cs="Arial"/>
          <w:color w:val="000000"/>
        </w:rPr>
        <w:t>1.</w:t>
      </w:r>
    </w:p>
    <w:p w14:paraId="4B3C6D63" w14:textId="77777777" w:rsidR="00F52A7D" w:rsidRDefault="00F52A7D" w:rsidP="00F52A7D">
      <w:pPr>
        <w:pStyle w:val="NormalWeb"/>
        <w:spacing w:before="0" w:beforeAutospacing="0" w:after="200" w:afterAutospacing="0"/>
      </w:pPr>
      <w:r>
        <w:rPr>
          <w:rFonts w:ascii="Arial" w:hAnsi="Arial" w:cs="Arial"/>
          <w:color w:val="000000"/>
        </w:rPr>
        <w:t>2.</w:t>
      </w:r>
    </w:p>
    <w:p w14:paraId="683D456E" w14:textId="77777777" w:rsidR="00F52A7D" w:rsidRDefault="00F52A7D" w:rsidP="00F52A7D">
      <w:pPr>
        <w:pStyle w:val="NormalWeb"/>
        <w:spacing w:before="0" w:beforeAutospacing="0" w:after="200" w:afterAutospacing="0"/>
      </w:pPr>
      <w:r>
        <w:rPr>
          <w:rFonts w:ascii="Arial" w:hAnsi="Arial" w:cs="Arial"/>
          <w:color w:val="000000"/>
        </w:rPr>
        <w:t>3.</w:t>
      </w:r>
    </w:p>
    <w:p w14:paraId="119D7E55" w14:textId="77777777" w:rsidR="00F52A7D" w:rsidRDefault="00F52A7D" w:rsidP="00F52A7D">
      <w:pPr>
        <w:pStyle w:val="NormalWeb"/>
        <w:spacing w:before="0" w:beforeAutospacing="0" w:after="200" w:afterAutospacing="0"/>
      </w:pPr>
      <w:r>
        <w:rPr>
          <w:rFonts w:ascii="Arial" w:hAnsi="Arial" w:cs="Arial"/>
          <w:color w:val="000000"/>
        </w:rPr>
        <w:t>4.</w:t>
      </w:r>
    </w:p>
    <w:p w14:paraId="62042F89" w14:textId="77777777" w:rsidR="00F52A7D" w:rsidRDefault="00F52A7D" w:rsidP="00F52A7D">
      <w:pPr>
        <w:pStyle w:val="NormalWeb"/>
        <w:spacing w:before="0" w:beforeAutospacing="0" w:after="200" w:afterAutospacing="0"/>
      </w:pPr>
      <w:r>
        <w:rPr>
          <w:rFonts w:ascii="Arial" w:hAnsi="Arial" w:cs="Arial"/>
          <w:color w:val="000000"/>
        </w:rPr>
        <w:t> </w:t>
      </w:r>
    </w:p>
    <w:p w14:paraId="55A07E80" w14:textId="77777777" w:rsidR="00F52A7D" w:rsidRDefault="00F52A7D" w:rsidP="00F52A7D">
      <w:pPr>
        <w:pStyle w:val="NormalWeb"/>
        <w:spacing w:before="0" w:beforeAutospacing="0" w:after="200" w:afterAutospacing="0"/>
      </w:pPr>
      <w:r>
        <w:rPr>
          <w:rFonts w:ascii="Arial" w:hAnsi="Arial" w:cs="Arial"/>
          <w:color w:val="000000"/>
        </w:rPr>
        <w:t>Plan:</w:t>
      </w:r>
    </w:p>
    <w:p w14:paraId="0921C547" w14:textId="77777777" w:rsidR="00F52A7D" w:rsidRDefault="00F52A7D" w:rsidP="00F52A7D">
      <w:pPr>
        <w:pStyle w:val="NormalWeb"/>
        <w:spacing w:before="0" w:beforeAutospacing="0" w:after="200" w:afterAutospacing="0"/>
      </w:pPr>
      <w:r>
        <w:rPr>
          <w:rFonts w:ascii="Arial" w:hAnsi="Arial" w:cs="Arial"/>
          <w:color w:val="000000"/>
        </w:rPr>
        <w:t>1.</w:t>
      </w:r>
    </w:p>
    <w:p w14:paraId="6F99E0EC" w14:textId="77777777" w:rsidR="00F52A7D" w:rsidRDefault="00F52A7D" w:rsidP="00F52A7D">
      <w:pPr>
        <w:pStyle w:val="NormalWeb"/>
        <w:spacing w:before="0" w:beforeAutospacing="0" w:after="200" w:afterAutospacing="0"/>
      </w:pPr>
      <w:r>
        <w:rPr>
          <w:rFonts w:ascii="Arial" w:hAnsi="Arial" w:cs="Arial"/>
          <w:color w:val="000000"/>
        </w:rPr>
        <w:t>2.</w:t>
      </w:r>
    </w:p>
    <w:p w14:paraId="7D56BD69" w14:textId="77777777" w:rsidR="00F52A7D" w:rsidRDefault="00F52A7D" w:rsidP="00F52A7D">
      <w:pPr>
        <w:pStyle w:val="NormalWeb"/>
        <w:spacing w:before="0" w:beforeAutospacing="0" w:after="200" w:afterAutospacing="0"/>
      </w:pPr>
      <w:r>
        <w:rPr>
          <w:rFonts w:ascii="Arial" w:hAnsi="Arial" w:cs="Arial"/>
          <w:color w:val="000000"/>
        </w:rPr>
        <w:t>3.</w:t>
      </w:r>
    </w:p>
    <w:p w14:paraId="03AD52C5" w14:textId="77777777" w:rsidR="00F52A7D" w:rsidRDefault="00F52A7D" w:rsidP="00F52A7D">
      <w:pPr>
        <w:pStyle w:val="NormalWeb"/>
        <w:spacing w:before="0" w:beforeAutospacing="0" w:after="200" w:afterAutospacing="0"/>
      </w:pPr>
      <w:r>
        <w:rPr>
          <w:rFonts w:ascii="Arial" w:hAnsi="Arial" w:cs="Arial"/>
          <w:color w:val="000000"/>
        </w:rPr>
        <w:t>4</w:t>
      </w:r>
    </w:p>
    <w:p w14:paraId="2B4CF927" w14:textId="77777777" w:rsidR="00B0506F" w:rsidRDefault="00B0506F">
      <w:pPr>
        <w:rPr>
          <w:rFonts w:ascii="Arial" w:eastAsia="Arial" w:hAnsi="Arial" w:cs="Arial"/>
          <w:sz w:val="24"/>
          <w:szCs w:val="24"/>
        </w:rPr>
      </w:pPr>
    </w:p>
    <w:sectPr w:rsidR="00B050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11273"/>
    <w:multiLevelType w:val="multilevel"/>
    <w:tmpl w:val="D0504E44"/>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15:restartNumberingAfterBreak="0">
    <w:nsid w:val="7BCC21EC"/>
    <w:multiLevelType w:val="multilevel"/>
    <w:tmpl w:val="07267818"/>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16cid:durableId="1796949783">
    <w:abstractNumId w:val="0"/>
  </w:num>
  <w:num w:numId="2" w16cid:durableId="550113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6F"/>
    <w:rsid w:val="008973E4"/>
    <w:rsid w:val="00A5431F"/>
    <w:rsid w:val="00B0506F"/>
    <w:rsid w:val="00B542DF"/>
    <w:rsid w:val="00BF1983"/>
    <w:rsid w:val="00C54636"/>
    <w:rsid w:val="00D00548"/>
    <w:rsid w:val="00F5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880D"/>
  <w15:docId w15:val="{50BD0719-3DCE-46B4-9ADE-96684E6A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F52A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70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Kaplan, Inc.</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Carr</dc:creator>
  <cp:lastModifiedBy>David O. Johnson</cp:lastModifiedBy>
  <cp:revision>4</cp:revision>
  <dcterms:created xsi:type="dcterms:W3CDTF">2022-09-09T21:40:00Z</dcterms:created>
  <dcterms:modified xsi:type="dcterms:W3CDTF">2024-07-29T14:26:00Z</dcterms:modified>
</cp:coreProperties>
</file>