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1DC" w:rsidRDefault="00745BE7">
      <w:r>
        <w:rPr>
          <w:noProof/>
        </w:rPr>
        <w:drawing>
          <wp:inline distT="0" distB="0" distL="0" distR="0">
            <wp:extent cx="5934075" cy="1390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5BE7" w:rsidRDefault="00745BE7" w:rsidP="00745BE7">
      <w:hyperlink r:id="rId5" w:history="1">
        <w:r w:rsidRPr="000644A8">
          <w:rPr>
            <w:rStyle w:val="Hyperlink"/>
          </w:rPr>
          <w:t>https://www.acc.org/Tools-and-Practice-Support/Clinical-Toolkits</w:t>
        </w:r>
      </w:hyperlink>
    </w:p>
    <w:p w:rsidR="00745BE7" w:rsidRDefault="00745BE7" w:rsidP="00745BE7"/>
    <w:sectPr w:rsidR="00745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E7"/>
    <w:rsid w:val="00654963"/>
    <w:rsid w:val="00745BE7"/>
    <w:rsid w:val="00F44A26"/>
    <w:rsid w:val="00F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D45A"/>
  <w15:chartTrackingRefBased/>
  <w15:docId w15:val="{9EE71267-5BDD-4FF7-93FF-41882D5A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B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c.org/Tools-and-Practice-Support/Clinical-Toolkit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Carr</dc:creator>
  <cp:keywords/>
  <dc:description/>
  <cp:lastModifiedBy>Joy Carr</cp:lastModifiedBy>
  <cp:revision>1</cp:revision>
  <dcterms:created xsi:type="dcterms:W3CDTF">2022-02-16T22:58:00Z</dcterms:created>
  <dcterms:modified xsi:type="dcterms:W3CDTF">2022-02-16T23:03:00Z</dcterms:modified>
</cp:coreProperties>
</file>