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866" w:rsidRDefault="0044310B" w:rsidP="00FA6DF3">
      <w:pPr>
        <w:jc w:val="center"/>
      </w:pPr>
      <w:r>
        <w:t>MSN</w:t>
      </w:r>
      <w:r w:rsidR="00FA6DF3">
        <w:t xml:space="preserve"> NE/EL Student Orientation Script</w:t>
      </w:r>
    </w:p>
    <w:p w:rsidR="00FA6DF3" w:rsidRDefault="00FA6DF3" w:rsidP="00FA6DF3">
      <w:pPr>
        <w:jc w:val="center"/>
      </w:pPr>
    </w:p>
    <w:p w:rsidR="00FA6DF3" w:rsidRDefault="00FA6DF3" w:rsidP="00FA6DF3">
      <w:r w:rsidRPr="00FA6DF3">
        <w:rPr>
          <w:b/>
        </w:rPr>
        <w:t>Slide 1</w:t>
      </w:r>
      <w:r>
        <w:t>: Welcome to the New Student Clinical Orientation Seminar for MSN NE</w:t>
      </w:r>
      <w:r w:rsidR="00112709">
        <w:t xml:space="preserve"> and</w:t>
      </w:r>
      <w:r>
        <w:t xml:space="preserve"> MSN EL students.</w:t>
      </w:r>
    </w:p>
    <w:p w:rsidR="00A64894" w:rsidRDefault="00FA6DF3" w:rsidP="00FA6DF3">
      <w:r w:rsidRPr="00FA6DF3">
        <w:rPr>
          <w:b/>
        </w:rPr>
        <w:t>Slide 2</w:t>
      </w:r>
      <w:r>
        <w:t>: This seminar is designed to help students who will be entering their MSN clinical rotations.</w:t>
      </w:r>
      <w:r w:rsidR="00A64894">
        <w:t xml:space="preserve">  The seminar will cover MSN clinical rotations.  </w:t>
      </w:r>
    </w:p>
    <w:p w:rsidR="00FA6DF3" w:rsidRDefault="00FA6DF3" w:rsidP="00FA6DF3">
      <w:r>
        <w:t>The objectives for the seminar are for you to:</w:t>
      </w:r>
    </w:p>
    <w:p w:rsidR="00FA6DF3" w:rsidRDefault="00FA6DF3" w:rsidP="00FA6DF3">
      <w:pPr>
        <w:pStyle w:val="ListParagraph"/>
        <w:numPr>
          <w:ilvl w:val="0"/>
          <w:numId w:val="1"/>
        </w:numPr>
      </w:pPr>
      <w:r>
        <w:t xml:space="preserve">Meet your MSN program lead </w:t>
      </w:r>
    </w:p>
    <w:p w:rsidR="00FA6DF3" w:rsidRDefault="00FA6DF3" w:rsidP="00FA6DF3">
      <w:pPr>
        <w:pStyle w:val="ListParagraph"/>
        <w:numPr>
          <w:ilvl w:val="0"/>
          <w:numId w:val="1"/>
        </w:numPr>
      </w:pPr>
      <w:r>
        <w:t>Learn about the NE/EL clinical requirements and EBP project</w:t>
      </w:r>
    </w:p>
    <w:p w:rsidR="00FA6DF3" w:rsidRDefault="00344A4E" w:rsidP="009E2D20">
      <w:pPr>
        <w:pStyle w:val="ListParagraph"/>
        <w:numPr>
          <w:ilvl w:val="0"/>
          <w:numId w:val="1"/>
        </w:numPr>
      </w:pPr>
      <w:r w:rsidRPr="00FA6DF3">
        <w:t>Review professionalism and accountability related to your MSN clinical rotation</w:t>
      </w:r>
      <w:r w:rsidR="00FA6DF3">
        <w:t xml:space="preserve"> </w:t>
      </w:r>
    </w:p>
    <w:p w:rsidR="00FA6DF3" w:rsidRDefault="00FA6DF3" w:rsidP="00FA6DF3">
      <w:r w:rsidRPr="00FA6DF3">
        <w:rPr>
          <w:b/>
        </w:rPr>
        <w:t>Slide 3</w:t>
      </w:r>
      <w:r>
        <w:t>:</w:t>
      </w:r>
      <w:r w:rsidR="00A64894">
        <w:t xml:space="preserve"> Your MSN NE/EL program lead is Dr. Deborah Adelman</w:t>
      </w:r>
      <w:r w:rsidR="00112709">
        <w:t>.</w:t>
      </w:r>
    </w:p>
    <w:p w:rsidR="00FA6DF3" w:rsidRDefault="00FA6DF3" w:rsidP="00FA6DF3">
      <w:r w:rsidRPr="00FA6DF3">
        <w:rPr>
          <w:b/>
        </w:rPr>
        <w:t>Slide 4</w:t>
      </w:r>
      <w:r>
        <w:t>:</w:t>
      </w:r>
      <w:r w:rsidR="00A64894">
        <w:t xml:space="preserve"> Information about the clinical sites and preceptor requirements for MSN students is available in the clinical student handbook your clinical student manager will guide you to.  NE students will do 200 clinical hours in MN590 and MN603, 100 per course.  You can do more than 100 hours in a course, but no hours over 100 will carry over to MN603 from MN590.  EL students will do 90 clinical hours in MN520.</w:t>
      </w:r>
    </w:p>
    <w:p w:rsidR="00214A3E" w:rsidRDefault="00A64894" w:rsidP="00214A3E">
      <w:r>
        <w:t xml:space="preserve">An expected outcome of the clinical rotation is an EBP project that is based on the needs of the clinical site.  The preceptor and student decide on it and share that with the course faculty in the first of three meetings in MN590 or MN520.  The EBP project must be implemented and, if possible, completed in the clinical course or courses.  What is and isn't acceptable is decided upon by the </w:t>
      </w:r>
      <w:r w:rsidR="00214A3E">
        <w:t xml:space="preserve">course instructor, preceptor, and student as a team.  The EBP project should </w:t>
      </w:r>
      <w:bookmarkStart w:id="0" w:name="_GoBack"/>
      <w:bookmarkEnd w:id="0"/>
      <w:r w:rsidR="00214A3E">
        <w:t>be reasonable and doable within the time allotted for the clinical hours.  No hours done in MN590, MN603, or MN520 as an assignment or DB post will be used for clinical hours.</w:t>
      </w:r>
    </w:p>
    <w:p w:rsidR="00214A3E" w:rsidRDefault="00214A3E" w:rsidP="00FA6DF3">
      <w:r>
        <w:t>An example of a proposed EBP that would not be acceptable would be for an EL student to review, revise, and create policies and procedures for a hospital.  The scope of such a project and the stakeholders normally involved in such an EBP project would be beyond the capabilities of a student.  A student could work on one or two volumes, though.</w:t>
      </w:r>
    </w:p>
    <w:p w:rsidR="00214A3E" w:rsidRDefault="00214A3E" w:rsidP="00FA6DF3">
      <w:r>
        <w:t>Three conference calls are made during each clinical course.  The student sets up the day and time all three participants (faculty, preceptor, and student) are available and the instructor supplies the conference line number.  The student and preceptor do not have to be physically together during the call.</w:t>
      </w:r>
    </w:p>
    <w:p w:rsidR="00214A3E" w:rsidRDefault="00214A3E" w:rsidP="00FA6DF3">
      <w:r>
        <w:t>Students are expected to remember they represent themselves and Purdue Global to the facility and preceptor.  Professional dress is expected and the student PG ID badge should be worn while on the property.  Students do not have to spend all clinical hours with the preceptor or at the facility.  The preceptor confirms clinical hours and</w:t>
      </w:r>
      <w:r w:rsidR="00344A4E">
        <w:t>, as long as he or she is OK with the hours, that is all that is needed.</w:t>
      </w:r>
    </w:p>
    <w:p w:rsidR="00344A4E" w:rsidRDefault="00344A4E" w:rsidP="00FA6DF3">
      <w:r>
        <w:lastRenderedPageBreak/>
        <w:t>Clinical hours may include such things as interviews with heads of other departments to learn how they work with nursing departments to address their needs.  If any meetings are set up and you cannot attend, let the other person know that you will not be there as early as possible.</w:t>
      </w:r>
    </w:p>
    <w:p w:rsidR="00344A4E" w:rsidRDefault="00344A4E" w:rsidP="00FA6DF3">
      <w:r>
        <w:t xml:space="preserve">If you have any questions, please email me at </w:t>
      </w:r>
      <w:hyperlink r:id="rId5" w:history="1">
        <w:r w:rsidRPr="00C565FE">
          <w:rPr>
            <w:rStyle w:val="Hyperlink"/>
          </w:rPr>
          <w:t>dadelman@purdueglobal.edu</w:t>
        </w:r>
      </w:hyperlink>
      <w:r>
        <w:t>.  Please understand that I may not be able to answer specific questions that your course faculty would have to decide.</w:t>
      </w:r>
    </w:p>
    <w:p w:rsidR="00344A4E" w:rsidRDefault="00344A4E" w:rsidP="00FA6DF3">
      <w:r>
        <w:t>To verify you have viewed this seminar, please take a screenshot of this last slide and upload it to your unit assignment where it is graded.  You can use the Snipping Tool located in the start menu of your computer to take the screenshot or you can use the "</w:t>
      </w:r>
      <w:proofErr w:type="spellStart"/>
      <w:r>
        <w:t>PrtScn</w:t>
      </w:r>
      <w:proofErr w:type="spellEnd"/>
      <w:r>
        <w:t>" button on your keyboard to do a screenshot of the whole monitor.</w:t>
      </w:r>
    </w:p>
    <w:p w:rsidR="00344A4E" w:rsidRDefault="00344A4E" w:rsidP="00FA6DF3">
      <w:r>
        <w:t>Thank you.</w:t>
      </w:r>
    </w:p>
    <w:sectPr w:rsidR="00344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D56D9"/>
    <w:multiLevelType w:val="hybridMultilevel"/>
    <w:tmpl w:val="FCBE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1C3842"/>
    <w:multiLevelType w:val="hybridMultilevel"/>
    <w:tmpl w:val="E39C60B4"/>
    <w:lvl w:ilvl="0" w:tplc="732CD2DA">
      <w:start w:val="1"/>
      <w:numFmt w:val="bullet"/>
      <w:lvlText w:val="•"/>
      <w:lvlJc w:val="left"/>
      <w:pPr>
        <w:tabs>
          <w:tab w:val="num" w:pos="720"/>
        </w:tabs>
        <w:ind w:left="720" w:hanging="360"/>
      </w:pPr>
      <w:rPr>
        <w:rFonts w:ascii="Arial" w:hAnsi="Arial" w:hint="default"/>
      </w:rPr>
    </w:lvl>
    <w:lvl w:ilvl="1" w:tplc="8B1E9C96" w:tentative="1">
      <w:start w:val="1"/>
      <w:numFmt w:val="bullet"/>
      <w:lvlText w:val="•"/>
      <w:lvlJc w:val="left"/>
      <w:pPr>
        <w:tabs>
          <w:tab w:val="num" w:pos="1440"/>
        </w:tabs>
        <w:ind w:left="1440" w:hanging="360"/>
      </w:pPr>
      <w:rPr>
        <w:rFonts w:ascii="Arial" w:hAnsi="Arial" w:hint="default"/>
      </w:rPr>
    </w:lvl>
    <w:lvl w:ilvl="2" w:tplc="9092ADA8" w:tentative="1">
      <w:start w:val="1"/>
      <w:numFmt w:val="bullet"/>
      <w:lvlText w:val="•"/>
      <w:lvlJc w:val="left"/>
      <w:pPr>
        <w:tabs>
          <w:tab w:val="num" w:pos="2160"/>
        </w:tabs>
        <w:ind w:left="2160" w:hanging="360"/>
      </w:pPr>
      <w:rPr>
        <w:rFonts w:ascii="Arial" w:hAnsi="Arial" w:hint="default"/>
      </w:rPr>
    </w:lvl>
    <w:lvl w:ilvl="3" w:tplc="ADA40A4C" w:tentative="1">
      <w:start w:val="1"/>
      <w:numFmt w:val="bullet"/>
      <w:lvlText w:val="•"/>
      <w:lvlJc w:val="left"/>
      <w:pPr>
        <w:tabs>
          <w:tab w:val="num" w:pos="2880"/>
        </w:tabs>
        <w:ind w:left="2880" w:hanging="360"/>
      </w:pPr>
      <w:rPr>
        <w:rFonts w:ascii="Arial" w:hAnsi="Arial" w:hint="default"/>
      </w:rPr>
    </w:lvl>
    <w:lvl w:ilvl="4" w:tplc="6598E1B2" w:tentative="1">
      <w:start w:val="1"/>
      <w:numFmt w:val="bullet"/>
      <w:lvlText w:val="•"/>
      <w:lvlJc w:val="left"/>
      <w:pPr>
        <w:tabs>
          <w:tab w:val="num" w:pos="3600"/>
        </w:tabs>
        <w:ind w:left="3600" w:hanging="360"/>
      </w:pPr>
      <w:rPr>
        <w:rFonts w:ascii="Arial" w:hAnsi="Arial" w:hint="default"/>
      </w:rPr>
    </w:lvl>
    <w:lvl w:ilvl="5" w:tplc="0AE09DE2" w:tentative="1">
      <w:start w:val="1"/>
      <w:numFmt w:val="bullet"/>
      <w:lvlText w:val="•"/>
      <w:lvlJc w:val="left"/>
      <w:pPr>
        <w:tabs>
          <w:tab w:val="num" w:pos="4320"/>
        </w:tabs>
        <w:ind w:left="4320" w:hanging="360"/>
      </w:pPr>
      <w:rPr>
        <w:rFonts w:ascii="Arial" w:hAnsi="Arial" w:hint="default"/>
      </w:rPr>
    </w:lvl>
    <w:lvl w:ilvl="6" w:tplc="59B0135C" w:tentative="1">
      <w:start w:val="1"/>
      <w:numFmt w:val="bullet"/>
      <w:lvlText w:val="•"/>
      <w:lvlJc w:val="left"/>
      <w:pPr>
        <w:tabs>
          <w:tab w:val="num" w:pos="5040"/>
        </w:tabs>
        <w:ind w:left="5040" w:hanging="360"/>
      </w:pPr>
      <w:rPr>
        <w:rFonts w:ascii="Arial" w:hAnsi="Arial" w:hint="default"/>
      </w:rPr>
    </w:lvl>
    <w:lvl w:ilvl="7" w:tplc="2D7C7CBA" w:tentative="1">
      <w:start w:val="1"/>
      <w:numFmt w:val="bullet"/>
      <w:lvlText w:val="•"/>
      <w:lvlJc w:val="left"/>
      <w:pPr>
        <w:tabs>
          <w:tab w:val="num" w:pos="5760"/>
        </w:tabs>
        <w:ind w:left="5760" w:hanging="360"/>
      </w:pPr>
      <w:rPr>
        <w:rFonts w:ascii="Arial" w:hAnsi="Arial" w:hint="default"/>
      </w:rPr>
    </w:lvl>
    <w:lvl w:ilvl="8" w:tplc="70AABFD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E5"/>
    <w:rsid w:val="000D4364"/>
    <w:rsid w:val="00112709"/>
    <w:rsid w:val="00214A3E"/>
    <w:rsid w:val="00344A4E"/>
    <w:rsid w:val="003637B1"/>
    <w:rsid w:val="0044310B"/>
    <w:rsid w:val="00684866"/>
    <w:rsid w:val="009B5F62"/>
    <w:rsid w:val="00A64894"/>
    <w:rsid w:val="00BF37E5"/>
    <w:rsid w:val="00FA6DF3"/>
    <w:rsid w:val="00FE0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463B"/>
  <w15:chartTrackingRefBased/>
  <w15:docId w15:val="{7AF7CF5A-8A9B-4939-8723-28F32BC3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DF3"/>
    <w:pPr>
      <w:ind w:left="720"/>
      <w:contextualSpacing/>
    </w:pPr>
  </w:style>
  <w:style w:type="character" w:styleId="Hyperlink">
    <w:name w:val="Hyperlink"/>
    <w:basedOn w:val="DefaultParagraphFont"/>
    <w:uiPriority w:val="99"/>
    <w:unhideWhenUsed/>
    <w:rsid w:val="00344A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068758">
      <w:bodyDiv w:val="1"/>
      <w:marLeft w:val="0"/>
      <w:marRight w:val="0"/>
      <w:marTop w:val="0"/>
      <w:marBottom w:val="0"/>
      <w:divBdr>
        <w:top w:val="none" w:sz="0" w:space="0" w:color="auto"/>
        <w:left w:val="none" w:sz="0" w:space="0" w:color="auto"/>
        <w:bottom w:val="none" w:sz="0" w:space="0" w:color="auto"/>
        <w:right w:val="none" w:sz="0" w:space="0" w:color="auto"/>
      </w:divBdr>
      <w:divsChild>
        <w:div w:id="572742818">
          <w:marLeft w:val="720"/>
          <w:marRight w:val="0"/>
          <w:marTop w:val="0"/>
          <w:marBottom w:val="0"/>
          <w:divBdr>
            <w:top w:val="none" w:sz="0" w:space="0" w:color="auto"/>
            <w:left w:val="none" w:sz="0" w:space="0" w:color="auto"/>
            <w:bottom w:val="none" w:sz="0" w:space="0" w:color="auto"/>
            <w:right w:val="none" w:sz="0" w:space="0" w:color="auto"/>
          </w:divBdr>
        </w:div>
        <w:div w:id="1453938611">
          <w:marLeft w:val="720"/>
          <w:marRight w:val="0"/>
          <w:marTop w:val="0"/>
          <w:marBottom w:val="0"/>
          <w:divBdr>
            <w:top w:val="none" w:sz="0" w:space="0" w:color="auto"/>
            <w:left w:val="none" w:sz="0" w:space="0" w:color="auto"/>
            <w:bottom w:val="none" w:sz="0" w:space="0" w:color="auto"/>
            <w:right w:val="none" w:sz="0" w:space="0" w:color="auto"/>
          </w:divBdr>
        </w:div>
        <w:div w:id="160526133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delman@purduegloba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 Adelman, PhD, RN, NE-BC</dc:creator>
  <cp:keywords/>
  <dc:description/>
  <cp:lastModifiedBy>k</cp:lastModifiedBy>
  <cp:revision>6</cp:revision>
  <dcterms:created xsi:type="dcterms:W3CDTF">2018-11-13T15:07:00Z</dcterms:created>
  <dcterms:modified xsi:type="dcterms:W3CDTF">2018-11-27T18:11:00Z</dcterms:modified>
</cp:coreProperties>
</file>