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4B506" w14:textId="77777777" w:rsidR="00BB6956" w:rsidRDefault="00D539E0">
      <w:pPr>
        <w:jc w:val="center"/>
        <w:rPr>
          <w:b/>
        </w:rPr>
      </w:pPr>
      <w:bookmarkStart w:id="0" w:name="_gjdgxs" w:colFirst="0" w:colLast="0"/>
      <w:bookmarkStart w:id="1" w:name="_GoBack"/>
      <w:bookmarkEnd w:id="0"/>
      <w:bookmarkEnd w:id="1"/>
      <w:r>
        <w:rPr>
          <w:b/>
        </w:rPr>
        <w:t>Template for Theoretical Models of Practice Assignment</w:t>
      </w:r>
    </w:p>
    <w:p w14:paraId="38E199AC" w14:textId="77777777" w:rsidR="00BB6956" w:rsidRDefault="00D539E0">
      <w:r>
        <w:rPr>
          <w:b/>
        </w:rPr>
        <w:t>Instructions:</w:t>
      </w:r>
      <w:r>
        <w:t xml:space="preserve">  </w:t>
      </w:r>
    </w:p>
    <w:p w14:paraId="41D123F1" w14:textId="77777777" w:rsidR="00BB6956" w:rsidRDefault="00D539E0">
      <w:pPr>
        <w:numPr>
          <w:ilvl w:val="0"/>
          <w:numId w:val="1"/>
        </w:numPr>
        <w:spacing w:after="0"/>
      </w:pPr>
      <w:r>
        <w:t xml:space="preserve">Copy this table and insert it directly into your paper.  </w:t>
      </w:r>
    </w:p>
    <w:p w14:paraId="0F5CA0D5" w14:textId="77777777" w:rsidR="00BB6956" w:rsidRDefault="00D539E0">
      <w:pPr>
        <w:numPr>
          <w:ilvl w:val="0"/>
          <w:numId w:val="1"/>
        </w:numPr>
        <w:spacing w:after="0"/>
      </w:pPr>
      <w:r>
        <w:t>Remove the instructions and example information from the table.</w:t>
      </w:r>
    </w:p>
    <w:p w14:paraId="6F92BB68" w14:textId="77777777" w:rsidR="00BB6956" w:rsidRDefault="00D539E0">
      <w:pPr>
        <w:numPr>
          <w:ilvl w:val="0"/>
          <w:numId w:val="1"/>
        </w:numPr>
        <w:spacing w:after="0"/>
      </w:pPr>
      <w:r>
        <w:t>Insert the characteristics from your chosen Theoretical Model.</w:t>
      </w:r>
    </w:p>
    <w:p w14:paraId="6B2C6F2D" w14:textId="77777777" w:rsidR="00BB6956" w:rsidRDefault="00D539E0">
      <w:pPr>
        <w:numPr>
          <w:ilvl w:val="0"/>
          <w:numId w:val="1"/>
        </w:numPr>
        <w:spacing w:after="0"/>
      </w:pPr>
      <w:r>
        <w:t>Apply characteristics to your advanced role.</w:t>
      </w:r>
    </w:p>
    <w:p w14:paraId="22B20EDB" w14:textId="77777777" w:rsidR="00BB6956" w:rsidRDefault="00D539E0">
      <w:pPr>
        <w:numPr>
          <w:ilvl w:val="0"/>
          <w:numId w:val="1"/>
        </w:numPr>
        <w:spacing w:after="0"/>
      </w:pPr>
      <w:r>
        <w:t>Single Space the content of the table (the rest of the paper should be double spaced).</w:t>
      </w:r>
    </w:p>
    <w:p w14:paraId="23F0A4A1" w14:textId="77777777" w:rsidR="00BB6956" w:rsidRDefault="00D539E0">
      <w:pPr>
        <w:numPr>
          <w:ilvl w:val="0"/>
          <w:numId w:val="1"/>
        </w:numPr>
      </w:pPr>
      <w:r>
        <w:t xml:space="preserve">Follow the other specific instructions for this assignment. </w:t>
      </w:r>
    </w:p>
    <w:p w14:paraId="61E86963" w14:textId="77777777" w:rsidR="00BB6956" w:rsidRDefault="00BB6956">
      <w:pPr>
        <w:rPr>
          <w:b/>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BB6956" w14:paraId="7AACA9B8" w14:textId="77777777">
        <w:tc>
          <w:tcPr>
            <w:tcW w:w="4675" w:type="dxa"/>
          </w:tcPr>
          <w:p w14:paraId="2C1FDDF2" w14:textId="77777777" w:rsidR="00BB6956" w:rsidRDefault="00D539E0">
            <w:pPr>
              <w:jc w:val="center"/>
              <w:rPr>
                <w:b/>
                <w:sz w:val="24"/>
                <w:szCs w:val="24"/>
              </w:rPr>
            </w:pPr>
            <w:r>
              <w:rPr>
                <w:b/>
                <w:sz w:val="24"/>
                <w:szCs w:val="24"/>
              </w:rPr>
              <w:t xml:space="preserve">Model Characteristics </w:t>
            </w:r>
          </w:p>
          <w:p w14:paraId="5D9264BB" w14:textId="77777777" w:rsidR="00BB6956" w:rsidRDefault="00BB6956">
            <w:pPr>
              <w:jc w:val="center"/>
              <w:rPr>
                <w:b/>
                <w:sz w:val="24"/>
                <w:szCs w:val="24"/>
              </w:rPr>
            </w:pPr>
          </w:p>
          <w:p w14:paraId="542F2F47" w14:textId="77777777" w:rsidR="00BB6956" w:rsidRDefault="00D539E0">
            <w:pPr>
              <w:jc w:val="center"/>
              <w:rPr>
                <w:b/>
                <w:i/>
                <w:sz w:val="24"/>
                <w:szCs w:val="24"/>
              </w:rPr>
            </w:pPr>
            <w:r>
              <w:rPr>
                <w:b/>
                <w:i/>
                <w:sz w:val="24"/>
                <w:szCs w:val="24"/>
              </w:rPr>
              <w:t>Insert name of your chosen theoretical model here</w:t>
            </w:r>
          </w:p>
          <w:p w14:paraId="31358C5D" w14:textId="77777777" w:rsidR="00BB6956" w:rsidRDefault="00BB6956">
            <w:pPr>
              <w:jc w:val="center"/>
              <w:rPr>
                <w:b/>
                <w:sz w:val="24"/>
                <w:szCs w:val="24"/>
              </w:rPr>
            </w:pPr>
          </w:p>
          <w:p w14:paraId="6E568FE4" w14:textId="77777777" w:rsidR="00BB6956" w:rsidRDefault="00D539E0">
            <w:pPr>
              <w:jc w:val="center"/>
              <w:rPr>
                <w:i/>
                <w:sz w:val="24"/>
                <w:szCs w:val="24"/>
              </w:rPr>
            </w:pPr>
            <w:r>
              <w:rPr>
                <w:i/>
                <w:sz w:val="24"/>
                <w:szCs w:val="24"/>
              </w:rPr>
              <w:t>OMO - Optimal Meeting Organization</w:t>
            </w:r>
          </w:p>
          <w:p w14:paraId="09DB224E" w14:textId="77777777" w:rsidR="00BB6956" w:rsidRDefault="00BB6956">
            <w:pPr>
              <w:jc w:val="center"/>
              <w:rPr>
                <w:i/>
                <w:sz w:val="24"/>
                <w:szCs w:val="24"/>
              </w:rPr>
            </w:pPr>
          </w:p>
        </w:tc>
        <w:tc>
          <w:tcPr>
            <w:tcW w:w="4675" w:type="dxa"/>
          </w:tcPr>
          <w:p w14:paraId="36BFC335" w14:textId="77777777" w:rsidR="00BB6956" w:rsidRDefault="00D539E0">
            <w:pPr>
              <w:jc w:val="center"/>
              <w:rPr>
                <w:b/>
                <w:sz w:val="24"/>
                <w:szCs w:val="24"/>
              </w:rPr>
            </w:pPr>
            <w:r>
              <w:rPr>
                <w:b/>
                <w:sz w:val="24"/>
                <w:szCs w:val="24"/>
              </w:rPr>
              <w:t>Application to Your Advanced Practice Role</w:t>
            </w:r>
          </w:p>
          <w:p w14:paraId="75B09CEC" w14:textId="77777777" w:rsidR="00BB6956" w:rsidRDefault="00BB6956">
            <w:pPr>
              <w:jc w:val="center"/>
              <w:rPr>
                <w:b/>
                <w:sz w:val="24"/>
                <w:szCs w:val="24"/>
              </w:rPr>
            </w:pPr>
          </w:p>
          <w:p w14:paraId="1380ED51" w14:textId="77777777" w:rsidR="00BB6956" w:rsidRDefault="00D539E0">
            <w:pPr>
              <w:jc w:val="center"/>
              <w:rPr>
                <w:b/>
                <w:i/>
                <w:sz w:val="24"/>
                <w:szCs w:val="24"/>
              </w:rPr>
            </w:pPr>
            <w:r>
              <w:rPr>
                <w:b/>
                <w:i/>
                <w:sz w:val="24"/>
                <w:szCs w:val="24"/>
              </w:rPr>
              <w:t>Identify your chosen advanced nursing role here</w:t>
            </w:r>
          </w:p>
          <w:p w14:paraId="541CFF56" w14:textId="77777777" w:rsidR="00BB6956" w:rsidRDefault="00BB6956">
            <w:pPr>
              <w:jc w:val="center"/>
              <w:rPr>
                <w:b/>
                <w:sz w:val="24"/>
                <w:szCs w:val="24"/>
              </w:rPr>
            </w:pPr>
          </w:p>
          <w:p w14:paraId="777C67F2" w14:textId="77777777" w:rsidR="00BB6956" w:rsidRDefault="00D539E0">
            <w:pPr>
              <w:jc w:val="center"/>
              <w:rPr>
                <w:i/>
                <w:sz w:val="24"/>
                <w:szCs w:val="24"/>
              </w:rPr>
            </w:pPr>
            <w:r>
              <w:rPr>
                <w:i/>
                <w:sz w:val="24"/>
                <w:szCs w:val="24"/>
              </w:rPr>
              <w:t>FNP</w:t>
            </w:r>
          </w:p>
        </w:tc>
      </w:tr>
      <w:tr w:rsidR="00BB6956" w14:paraId="11627217" w14:textId="77777777">
        <w:tc>
          <w:tcPr>
            <w:tcW w:w="4675" w:type="dxa"/>
          </w:tcPr>
          <w:p w14:paraId="4CF7ECF5" w14:textId="77777777" w:rsidR="00BB6956" w:rsidRDefault="00D539E0">
            <w:pPr>
              <w:rPr>
                <w:i/>
                <w:sz w:val="24"/>
                <w:szCs w:val="24"/>
              </w:rPr>
            </w:pPr>
            <w:r>
              <w:rPr>
                <w:i/>
                <w:sz w:val="24"/>
                <w:szCs w:val="24"/>
              </w:rPr>
              <w:t>Characteristic 1:</w:t>
            </w:r>
          </w:p>
          <w:p w14:paraId="5E4A493F" w14:textId="77777777" w:rsidR="00BB6956" w:rsidRDefault="00D539E0">
            <w:pPr>
              <w:rPr>
                <w:i/>
                <w:sz w:val="24"/>
                <w:szCs w:val="24"/>
              </w:rPr>
            </w:pPr>
            <w:r>
              <w:rPr>
                <w:i/>
                <w:sz w:val="24"/>
                <w:szCs w:val="24"/>
              </w:rPr>
              <w:t>Meetings need to have a purpose</w:t>
            </w:r>
          </w:p>
          <w:p w14:paraId="62E8D259" w14:textId="77777777" w:rsidR="00BB6956" w:rsidRDefault="00D539E0">
            <w:pPr>
              <w:rPr>
                <w:i/>
                <w:sz w:val="24"/>
                <w:szCs w:val="24"/>
              </w:rPr>
            </w:pPr>
            <w:r>
              <w:rPr>
                <w:i/>
                <w:sz w:val="24"/>
                <w:szCs w:val="24"/>
              </w:rPr>
              <w:t>(</w:t>
            </w:r>
            <w:proofErr w:type="spellStart"/>
            <w:r>
              <w:rPr>
                <w:i/>
                <w:sz w:val="24"/>
                <w:szCs w:val="24"/>
              </w:rPr>
              <w:t>Ampherson</w:t>
            </w:r>
            <w:proofErr w:type="spellEnd"/>
            <w:r>
              <w:rPr>
                <w:i/>
                <w:sz w:val="24"/>
                <w:szCs w:val="24"/>
              </w:rPr>
              <w:t>, 2017)</w:t>
            </w:r>
          </w:p>
        </w:tc>
        <w:tc>
          <w:tcPr>
            <w:tcW w:w="4675" w:type="dxa"/>
          </w:tcPr>
          <w:p w14:paraId="18DA7FB8" w14:textId="77777777" w:rsidR="00BB6956" w:rsidRDefault="00D539E0">
            <w:pPr>
              <w:rPr>
                <w:i/>
                <w:sz w:val="24"/>
                <w:szCs w:val="24"/>
              </w:rPr>
            </w:pPr>
            <w:r>
              <w:rPr>
                <w:i/>
                <w:sz w:val="24"/>
                <w:szCs w:val="24"/>
              </w:rPr>
              <w:t>When there is a clear purpose for the meeting that is meaningful, the invited participants will be more interested in attending.  In a pediatric clinic, the FNP sent out email reminders about the purpose and topic of the session prior to the meetings. Nursing staff blocked out time at the beginning of the day so they could attend the weekly educational session taught by the FNP. He had better attendance than when he just put it on the weekly clinic calendar.  (</w:t>
            </w:r>
            <w:proofErr w:type="spellStart"/>
            <w:r>
              <w:rPr>
                <w:i/>
                <w:sz w:val="24"/>
                <w:szCs w:val="24"/>
              </w:rPr>
              <w:t>Zanta</w:t>
            </w:r>
            <w:proofErr w:type="spellEnd"/>
            <w:r>
              <w:rPr>
                <w:i/>
                <w:sz w:val="24"/>
                <w:szCs w:val="24"/>
              </w:rPr>
              <w:t xml:space="preserve"> et al., 2018).  </w:t>
            </w:r>
          </w:p>
        </w:tc>
      </w:tr>
      <w:tr w:rsidR="00BB6956" w14:paraId="37D801ED" w14:textId="77777777">
        <w:tc>
          <w:tcPr>
            <w:tcW w:w="4675" w:type="dxa"/>
          </w:tcPr>
          <w:p w14:paraId="08BF9155" w14:textId="77777777" w:rsidR="00BB6956" w:rsidRDefault="00BB6956">
            <w:pPr>
              <w:rPr>
                <w:sz w:val="24"/>
                <w:szCs w:val="24"/>
              </w:rPr>
            </w:pPr>
          </w:p>
        </w:tc>
        <w:tc>
          <w:tcPr>
            <w:tcW w:w="4675" w:type="dxa"/>
          </w:tcPr>
          <w:p w14:paraId="38372D77" w14:textId="77777777" w:rsidR="00BB6956" w:rsidRDefault="00BB6956">
            <w:pPr>
              <w:rPr>
                <w:sz w:val="24"/>
                <w:szCs w:val="24"/>
              </w:rPr>
            </w:pPr>
          </w:p>
        </w:tc>
      </w:tr>
      <w:tr w:rsidR="00BB6956" w14:paraId="2417C367" w14:textId="77777777">
        <w:tc>
          <w:tcPr>
            <w:tcW w:w="4675" w:type="dxa"/>
          </w:tcPr>
          <w:p w14:paraId="74CEB6D0" w14:textId="77777777" w:rsidR="00BB6956" w:rsidRDefault="00BB6956">
            <w:pPr>
              <w:rPr>
                <w:sz w:val="24"/>
                <w:szCs w:val="24"/>
              </w:rPr>
            </w:pPr>
          </w:p>
        </w:tc>
        <w:tc>
          <w:tcPr>
            <w:tcW w:w="4675" w:type="dxa"/>
          </w:tcPr>
          <w:p w14:paraId="394841F9" w14:textId="77777777" w:rsidR="00BB6956" w:rsidRDefault="00BB6956">
            <w:pPr>
              <w:rPr>
                <w:sz w:val="24"/>
                <w:szCs w:val="24"/>
              </w:rPr>
            </w:pPr>
          </w:p>
        </w:tc>
      </w:tr>
      <w:tr w:rsidR="00BB6956" w14:paraId="467B358A" w14:textId="77777777">
        <w:tc>
          <w:tcPr>
            <w:tcW w:w="4675" w:type="dxa"/>
          </w:tcPr>
          <w:p w14:paraId="3EB00702" w14:textId="77777777" w:rsidR="00BB6956" w:rsidRDefault="00BB6956">
            <w:pPr>
              <w:rPr>
                <w:sz w:val="24"/>
                <w:szCs w:val="24"/>
              </w:rPr>
            </w:pPr>
          </w:p>
        </w:tc>
        <w:tc>
          <w:tcPr>
            <w:tcW w:w="4675" w:type="dxa"/>
          </w:tcPr>
          <w:p w14:paraId="0209A13C" w14:textId="77777777" w:rsidR="00BB6956" w:rsidRDefault="00BB6956">
            <w:pPr>
              <w:rPr>
                <w:sz w:val="24"/>
                <w:szCs w:val="24"/>
              </w:rPr>
            </w:pPr>
          </w:p>
        </w:tc>
      </w:tr>
      <w:tr w:rsidR="00BB6956" w14:paraId="21CAAF02" w14:textId="77777777">
        <w:tc>
          <w:tcPr>
            <w:tcW w:w="4675" w:type="dxa"/>
          </w:tcPr>
          <w:p w14:paraId="7FC1D88E" w14:textId="77777777" w:rsidR="00BB6956" w:rsidRDefault="00BB6956">
            <w:pPr>
              <w:rPr>
                <w:sz w:val="24"/>
                <w:szCs w:val="24"/>
              </w:rPr>
            </w:pPr>
          </w:p>
        </w:tc>
        <w:tc>
          <w:tcPr>
            <w:tcW w:w="4675" w:type="dxa"/>
          </w:tcPr>
          <w:p w14:paraId="4A9DC63B" w14:textId="77777777" w:rsidR="00BB6956" w:rsidRDefault="00BB6956">
            <w:pPr>
              <w:rPr>
                <w:sz w:val="24"/>
                <w:szCs w:val="24"/>
              </w:rPr>
            </w:pPr>
          </w:p>
        </w:tc>
      </w:tr>
      <w:tr w:rsidR="00BB6956" w14:paraId="0EDCD2A0" w14:textId="77777777">
        <w:tc>
          <w:tcPr>
            <w:tcW w:w="4675" w:type="dxa"/>
          </w:tcPr>
          <w:p w14:paraId="77A8B6F1" w14:textId="77777777" w:rsidR="00BB6956" w:rsidRDefault="00BB6956">
            <w:pPr>
              <w:rPr>
                <w:sz w:val="24"/>
                <w:szCs w:val="24"/>
              </w:rPr>
            </w:pPr>
          </w:p>
        </w:tc>
        <w:tc>
          <w:tcPr>
            <w:tcW w:w="4675" w:type="dxa"/>
          </w:tcPr>
          <w:p w14:paraId="1E7F25E0" w14:textId="77777777" w:rsidR="00BB6956" w:rsidRDefault="00BB6956">
            <w:pPr>
              <w:rPr>
                <w:sz w:val="24"/>
                <w:szCs w:val="24"/>
              </w:rPr>
            </w:pPr>
          </w:p>
        </w:tc>
      </w:tr>
      <w:tr w:rsidR="00BB6956" w14:paraId="1BB566B9" w14:textId="77777777">
        <w:tc>
          <w:tcPr>
            <w:tcW w:w="4675" w:type="dxa"/>
          </w:tcPr>
          <w:p w14:paraId="48890C35" w14:textId="77777777" w:rsidR="00BB6956" w:rsidRDefault="00BB6956">
            <w:pPr>
              <w:rPr>
                <w:sz w:val="24"/>
                <w:szCs w:val="24"/>
              </w:rPr>
            </w:pPr>
          </w:p>
        </w:tc>
        <w:tc>
          <w:tcPr>
            <w:tcW w:w="4675" w:type="dxa"/>
          </w:tcPr>
          <w:p w14:paraId="4CA61D0D" w14:textId="77777777" w:rsidR="00BB6956" w:rsidRDefault="00BB6956">
            <w:pPr>
              <w:rPr>
                <w:sz w:val="24"/>
                <w:szCs w:val="24"/>
              </w:rPr>
            </w:pPr>
          </w:p>
        </w:tc>
      </w:tr>
    </w:tbl>
    <w:p w14:paraId="1932895F" w14:textId="77777777" w:rsidR="00BB6956" w:rsidRDefault="00BB6956">
      <w:pPr>
        <w:jc w:val="center"/>
      </w:pPr>
    </w:p>
    <w:sectPr w:rsidR="00BB695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2B78EB"/>
    <w:multiLevelType w:val="multilevel"/>
    <w:tmpl w:val="601C87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956"/>
    <w:rsid w:val="00276DBA"/>
    <w:rsid w:val="00561427"/>
    <w:rsid w:val="00BB6956"/>
    <w:rsid w:val="00D53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425D9"/>
  <w15:docId w15:val="{D17CA011-41E6-4822-B387-6DC848370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libri" w:eastAsia="Calibri" w:hAnsi="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Kaplan, Inc.</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O. Johnson</dc:creator>
  <cp:lastModifiedBy>David O. Johnson</cp:lastModifiedBy>
  <cp:revision>2</cp:revision>
  <dcterms:created xsi:type="dcterms:W3CDTF">2023-04-12T20:01:00Z</dcterms:created>
  <dcterms:modified xsi:type="dcterms:W3CDTF">2023-04-12T20:01:00Z</dcterms:modified>
</cp:coreProperties>
</file>