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4AA639" w14:textId="5C6DF06A" w:rsidR="00E47C73" w:rsidRDefault="00000000">
      <w:pPr>
        <w:spacing w:line="278" w:lineRule="auto"/>
        <w:rPr>
          <w:rFonts w:ascii="Aptos" w:eastAsia="Aptos" w:hAnsi="Aptos" w:cs="Aptos"/>
          <w:b/>
          <w:color w:val="CC9900"/>
          <w:sz w:val="28"/>
          <w:szCs w:val="28"/>
        </w:rPr>
      </w:pPr>
      <w:r>
        <w:rPr>
          <w:rFonts w:ascii="Aptos" w:eastAsia="Aptos" w:hAnsi="Aptos" w:cs="Aptos"/>
          <w:b/>
          <w:color w:val="CC9900"/>
          <w:sz w:val="28"/>
          <w:szCs w:val="28"/>
        </w:rPr>
        <w:t>NU</w:t>
      </w:r>
      <w:r w:rsidR="00815FFF">
        <w:rPr>
          <w:rFonts w:ascii="Aptos" w:eastAsia="Aptos" w:hAnsi="Aptos" w:cs="Aptos"/>
          <w:b/>
          <w:color w:val="CC9900"/>
          <w:sz w:val="28"/>
          <w:szCs w:val="28"/>
        </w:rPr>
        <w:t>553 Unit</w:t>
      </w:r>
      <w:r>
        <w:rPr>
          <w:rFonts w:ascii="Aptos" w:eastAsia="Aptos" w:hAnsi="Aptos" w:cs="Aptos"/>
          <w:b/>
          <w:color w:val="CC9900"/>
          <w:sz w:val="28"/>
          <w:szCs w:val="28"/>
        </w:rPr>
        <w:t xml:space="preserve"> 2 Template</w:t>
      </w:r>
    </w:p>
    <w:p w14:paraId="26D78CC9" w14:textId="05E544C6" w:rsidR="00E47C73" w:rsidRDefault="00000000">
      <w:pPr>
        <w:spacing w:after="160" w:line="278" w:lineRule="auto"/>
        <w:rPr>
          <w:rFonts w:ascii="Aptos" w:eastAsia="Aptos" w:hAnsi="Aptos" w:cs="Aptos"/>
          <w:b/>
          <w:color w:val="CC9900"/>
          <w:sz w:val="28"/>
          <w:szCs w:val="28"/>
        </w:rPr>
      </w:pPr>
      <w:r>
        <w:rPr>
          <w:rFonts w:ascii="Aptos" w:eastAsia="Aptos" w:hAnsi="Aptos" w:cs="Aptos"/>
          <w:color w:val="CC9900"/>
          <w:sz w:val="24"/>
          <w:szCs w:val="24"/>
        </w:rPr>
        <w:t xml:space="preserve">Review the </w:t>
      </w:r>
      <w:hyperlink r:id="rId4" w:history="1">
        <w:r w:rsidRPr="008E6945">
          <w:rPr>
            <w:rStyle w:val="Hyperlink"/>
            <w:rFonts w:ascii="Aptos" w:eastAsia="Aptos" w:hAnsi="Aptos" w:cs="Aptos"/>
            <w:sz w:val="24"/>
            <w:szCs w:val="24"/>
          </w:rPr>
          <w:t>grading rubric</w:t>
        </w:r>
      </w:hyperlink>
      <w:r>
        <w:rPr>
          <w:rFonts w:ascii="Aptos" w:eastAsia="Aptos" w:hAnsi="Aptos" w:cs="Aptos"/>
          <w:color w:val="CC9900"/>
          <w:sz w:val="24"/>
          <w:szCs w:val="24"/>
        </w:rPr>
        <w:t>.</w:t>
      </w:r>
    </w:p>
    <w:p w14:paraId="3640B7B6" w14:textId="77777777" w:rsidR="00E47C73" w:rsidRDefault="00000000">
      <w:pPr>
        <w:spacing w:after="160" w:line="278" w:lineRule="auto"/>
        <w:jc w:val="center"/>
        <w:rPr>
          <w:rFonts w:ascii="Aptos" w:eastAsia="Aptos" w:hAnsi="Aptos" w:cs="Aptos"/>
          <w:b/>
          <w:color w:val="CC9900"/>
          <w:sz w:val="28"/>
          <w:szCs w:val="28"/>
        </w:rPr>
      </w:pPr>
      <w:r>
        <w:rPr>
          <w:rFonts w:ascii="Aptos" w:eastAsia="Aptos" w:hAnsi="Aptos" w:cs="Aptos"/>
          <w:b/>
          <w:color w:val="CC9900"/>
          <w:sz w:val="28"/>
          <w:szCs w:val="28"/>
        </w:rPr>
        <w:t>Antimicrobials and Antibiotic Stewardship</w:t>
      </w:r>
    </w:p>
    <w:p w14:paraId="6BD49FE6" w14:textId="77777777" w:rsidR="00E47C73" w:rsidRDefault="00000000">
      <w:pPr>
        <w:spacing w:after="160" w:line="278" w:lineRule="auto"/>
        <w:rPr>
          <w:rFonts w:ascii="Aptos" w:eastAsia="Aptos" w:hAnsi="Aptos" w:cs="Aptos"/>
          <w:b/>
          <w:color w:val="CC9900"/>
          <w:sz w:val="28"/>
          <w:szCs w:val="28"/>
          <w:u w:val="single"/>
        </w:rPr>
      </w:pPr>
      <w:r>
        <w:rPr>
          <w:rFonts w:ascii="Aptos" w:eastAsia="Aptos" w:hAnsi="Aptos" w:cs="Aptos"/>
          <w:b/>
          <w:color w:val="CC9900"/>
          <w:sz w:val="28"/>
          <w:szCs w:val="28"/>
          <w:u w:val="single"/>
        </w:rPr>
        <w:t>Student Name:</w:t>
      </w:r>
    </w:p>
    <w:p w14:paraId="57073224" w14:textId="77777777" w:rsidR="00E47C73" w:rsidRDefault="00000000">
      <w:pPr>
        <w:spacing w:after="160" w:line="278" w:lineRule="auto"/>
        <w:rPr>
          <w:rFonts w:ascii="Aptos" w:eastAsia="Aptos" w:hAnsi="Aptos" w:cs="Aptos"/>
          <w:b/>
          <w:color w:val="CC9900"/>
          <w:sz w:val="28"/>
          <w:szCs w:val="28"/>
          <w:u w:val="single"/>
        </w:rPr>
      </w:pPr>
      <w:r>
        <w:rPr>
          <w:rFonts w:ascii="Aptos" w:eastAsia="Aptos" w:hAnsi="Aptos" w:cs="Aptos"/>
          <w:b/>
          <w:color w:val="CC9900"/>
          <w:sz w:val="28"/>
          <w:szCs w:val="28"/>
          <w:u w:val="single"/>
        </w:rPr>
        <w:t>Date:</w:t>
      </w:r>
    </w:p>
    <w:p w14:paraId="4A1B6505" w14:textId="77777777" w:rsidR="00E47C73" w:rsidRDefault="00000000">
      <w:pPr>
        <w:spacing w:after="160" w:line="278" w:lineRule="auto"/>
        <w:rPr>
          <w:rFonts w:ascii="Aptos" w:eastAsia="Aptos" w:hAnsi="Aptos" w:cs="Aptos"/>
          <w:b/>
          <w:color w:val="CC9900"/>
          <w:sz w:val="28"/>
          <w:szCs w:val="28"/>
          <w:u w:val="single"/>
        </w:rPr>
      </w:pPr>
      <w:r>
        <w:rPr>
          <w:rFonts w:ascii="Aptos" w:eastAsia="Aptos" w:hAnsi="Aptos" w:cs="Aptos"/>
          <w:b/>
          <w:color w:val="CC9900"/>
          <w:sz w:val="28"/>
          <w:szCs w:val="28"/>
          <w:u w:val="single"/>
        </w:rPr>
        <w:t>Instructor Name:</w:t>
      </w:r>
    </w:p>
    <w:p w14:paraId="17FF57C5" w14:textId="77777777" w:rsidR="00E47C73" w:rsidRDefault="00E47C73">
      <w:pPr>
        <w:spacing w:after="160" w:line="278" w:lineRule="auto"/>
        <w:rPr>
          <w:rFonts w:ascii="Aptos" w:eastAsia="Aptos" w:hAnsi="Aptos" w:cs="Aptos"/>
          <w:sz w:val="24"/>
          <w:szCs w:val="24"/>
        </w:rPr>
      </w:pPr>
    </w:p>
    <w:p w14:paraId="39D6EA12" w14:textId="77777777" w:rsidR="00E47C73" w:rsidRDefault="00000000">
      <w:pPr>
        <w:spacing w:after="160" w:line="278" w:lineRule="auto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b/>
          <w:sz w:val="24"/>
          <w:szCs w:val="24"/>
        </w:rPr>
        <w:t>Introduction</w:t>
      </w:r>
      <w:r>
        <w:rPr>
          <w:rFonts w:ascii="Aptos" w:eastAsia="Aptos" w:hAnsi="Aptos" w:cs="Aptos"/>
          <w:sz w:val="24"/>
          <w:szCs w:val="24"/>
        </w:rPr>
        <w:t>.</w:t>
      </w:r>
    </w:p>
    <w:p w14:paraId="04DE95A6" w14:textId="77777777" w:rsidR="00E47C73" w:rsidRDefault="00E47C73">
      <w:pPr>
        <w:spacing w:after="160" w:line="278" w:lineRule="auto"/>
        <w:rPr>
          <w:rFonts w:ascii="Aptos" w:eastAsia="Aptos" w:hAnsi="Aptos" w:cs="Aptos"/>
          <w:sz w:val="24"/>
          <w:szCs w:val="24"/>
        </w:rPr>
      </w:pPr>
    </w:p>
    <w:p w14:paraId="6A1FC45D" w14:textId="77777777" w:rsidR="00E47C73" w:rsidRDefault="00E47C73">
      <w:pPr>
        <w:spacing w:after="160" w:line="278" w:lineRule="auto"/>
        <w:rPr>
          <w:rFonts w:ascii="Aptos" w:eastAsia="Aptos" w:hAnsi="Aptos" w:cs="Aptos"/>
          <w:sz w:val="24"/>
          <w:szCs w:val="24"/>
        </w:rPr>
      </w:pPr>
    </w:p>
    <w:p w14:paraId="5FBD136D" w14:textId="77777777" w:rsidR="00E47C73" w:rsidRDefault="00E47C73">
      <w:pPr>
        <w:spacing w:after="160" w:line="278" w:lineRule="auto"/>
        <w:rPr>
          <w:rFonts w:ascii="Aptos" w:eastAsia="Aptos" w:hAnsi="Aptos" w:cs="Aptos"/>
          <w:sz w:val="24"/>
          <w:szCs w:val="24"/>
        </w:rPr>
      </w:pPr>
    </w:p>
    <w:p w14:paraId="739F2F29" w14:textId="77777777" w:rsidR="00E47C73" w:rsidRDefault="00000000">
      <w:pPr>
        <w:spacing w:after="160" w:line="278" w:lineRule="auto"/>
        <w:rPr>
          <w:rFonts w:ascii="Aptos" w:eastAsia="Aptos" w:hAnsi="Aptos" w:cs="Aptos"/>
          <w:b/>
          <w:sz w:val="24"/>
          <w:szCs w:val="24"/>
        </w:rPr>
      </w:pPr>
      <w:r>
        <w:rPr>
          <w:rFonts w:ascii="Aptos" w:eastAsia="Aptos" w:hAnsi="Aptos" w:cs="Aptos"/>
          <w:b/>
          <w:sz w:val="24"/>
          <w:szCs w:val="24"/>
        </w:rPr>
        <w:t>Legal/ Ethical and Regulatory Considerations.</w:t>
      </w:r>
    </w:p>
    <w:p w14:paraId="3CE12DAF" w14:textId="77777777" w:rsidR="00E47C73" w:rsidRDefault="00E47C73">
      <w:pPr>
        <w:spacing w:after="160" w:line="278" w:lineRule="auto"/>
        <w:rPr>
          <w:rFonts w:ascii="Aptos" w:eastAsia="Aptos" w:hAnsi="Aptos" w:cs="Aptos"/>
          <w:sz w:val="24"/>
          <w:szCs w:val="24"/>
        </w:rPr>
      </w:pPr>
    </w:p>
    <w:p w14:paraId="25A25ABB" w14:textId="77777777" w:rsidR="00E47C73" w:rsidRDefault="00E47C73">
      <w:pPr>
        <w:spacing w:after="160" w:line="278" w:lineRule="auto"/>
        <w:rPr>
          <w:rFonts w:ascii="Aptos" w:eastAsia="Aptos" w:hAnsi="Aptos" w:cs="Aptos"/>
          <w:sz w:val="24"/>
          <w:szCs w:val="24"/>
        </w:rPr>
      </w:pPr>
    </w:p>
    <w:p w14:paraId="607F8EB3" w14:textId="77777777" w:rsidR="00E47C73" w:rsidRDefault="00E47C73">
      <w:pPr>
        <w:spacing w:after="160" w:line="278" w:lineRule="auto"/>
        <w:rPr>
          <w:rFonts w:ascii="Aptos" w:eastAsia="Aptos" w:hAnsi="Aptos" w:cs="Aptos"/>
          <w:sz w:val="24"/>
          <w:szCs w:val="24"/>
        </w:rPr>
      </w:pPr>
    </w:p>
    <w:p w14:paraId="18924FE8" w14:textId="77777777" w:rsidR="00E47C73" w:rsidRDefault="00000000">
      <w:pPr>
        <w:spacing w:after="160" w:line="278" w:lineRule="auto"/>
        <w:rPr>
          <w:rFonts w:ascii="Aptos" w:eastAsia="Aptos" w:hAnsi="Aptos" w:cs="Aptos"/>
          <w:b/>
          <w:sz w:val="24"/>
          <w:szCs w:val="24"/>
        </w:rPr>
      </w:pPr>
      <w:r>
        <w:rPr>
          <w:rFonts w:ascii="Aptos" w:eastAsia="Aptos" w:hAnsi="Aptos" w:cs="Aptos"/>
          <w:b/>
          <w:sz w:val="24"/>
          <w:szCs w:val="24"/>
        </w:rPr>
        <w:t>Communication Civility</w:t>
      </w:r>
    </w:p>
    <w:p w14:paraId="401039D1" w14:textId="77777777" w:rsidR="00E47C73" w:rsidRDefault="00E47C73">
      <w:pPr>
        <w:spacing w:after="160" w:line="278" w:lineRule="auto"/>
        <w:rPr>
          <w:rFonts w:ascii="Aptos" w:eastAsia="Aptos" w:hAnsi="Aptos" w:cs="Aptos"/>
          <w:b/>
          <w:sz w:val="24"/>
          <w:szCs w:val="24"/>
        </w:rPr>
      </w:pPr>
    </w:p>
    <w:p w14:paraId="4986EC27" w14:textId="77777777" w:rsidR="00E47C73" w:rsidRDefault="00E47C73">
      <w:pPr>
        <w:spacing w:after="160" w:line="278" w:lineRule="auto"/>
        <w:rPr>
          <w:rFonts w:ascii="Aptos" w:eastAsia="Aptos" w:hAnsi="Aptos" w:cs="Aptos"/>
          <w:b/>
          <w:sz w:val="24"/>
          <w:szCs w:val="24"/>
        </w:rPr>
      </w:pPr>
    </w:p>
    <w:p w14:paraId="581E7D37" w14:textId="77777777" w:rsidR="00E47C73" w:rsidRDefault="00E47C73">
      <w:pPr>
        <w:spacing w:after="160" w:line="278" w:lineRule="auto"/>
        <w:rPr>
          <w:rFonts w:ascii="Aptos" w:eastAsia="Aptos" w:hAnsi="Aptos" w:cs="Aptos"/>
          <w:b/>
          <w:sz w:val="24"/>
          <w:szCs w:val="24"/>
        </w:rPr>
      </w:pPr>
    </w:p>
    <w:p w14:paraId="24B69A26" w14:textId="77777777" w:rsidR="00E47C73" w:rsidRDefault="00000000">
      <w:pPr>
        <w:spacing w:after="160" w:line="278" w:lineRule="auto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b/>
          <w:sz w:val="24"/>
          <w:szCs w:val="24"/>
        </w:rPr>
        <w:t>Cost- Effective Benefits</w:t>
      </w:r>
      <w:r>
        <w:rPr>
          <w:rFonts w:ascii="Aptos" w:eastAsia="Aptos" w:hAnsi="Aptos" w:cs="Aptos"/>
          <w:sz w:val="24"/>
          <w:szCs w:val="24"/>
        </w:rPr>
        <w:t>.</w:t>
      </w:r>
    </w:p>
    <w:p w14:paraId="0C445E41" w14:textId="77777777" w:rsidR="00E47C73" w:rsidRDefault="00E47C73">
      <w:pPr>
        <w:spacing w:after="160" w:line="278" w:lineRule="auto"/>
        <w:rPr>
          <w:rFonts w:ascii="Aptos" w:eastAsia="Aptos" w:hAnsi="Aptos" w:cs="Aptos"/>
          <w:sz w:val="24"/>
          <w:szCs w:val="24"/>
        </w:rPr>
      </w:pPr>
    </w:p>
    <w:p w14:paraId="35E08ACD" w14:textId="77777777" w:rsidR="00E47C73" w:rsidRDefault="00E47C73">
      <w:pPr>
        <w:spacing w:after="160" w:line="278" w:lineRule="auto"/>
        <w:rPr>
          <w:rFonts w:ascii="Aptos" w:eastAsia="Aptos" w:hAnsi="Aptos" w:cs="Aptos"/>
          <w:sz w:val="24"/>
          <w:szCs w:val="24"/>
        </w:rPr>
      </w:pPr>
    </w:p>
    <w:p w14:paraId="0239B43E" w14:textId="77777777" w:rsidR="00E47C73" w:rsidRDefault="00E47C73">
      <w:pPr>
        <w:spacing w:after="160" w:line="278" w:lineRule="auto"/>
        <w:rPr>
          <w:rFonts w:ascii="Aptos" w:eastAsia="Aptos" w:hAnsi="Aptos" w:cs="Aptos"/>
          <w:sz w:val="24"/>
          <w:szCs w:val="24"/>
        </w:rPr>
      </w:pPr>
    </w:p>
    <w:p w14:paraId="7AC452DC" w14:textId="77777777" w:rsidR="00E47C73" w:rsidRDefault="00000000">
      <w:pPr>
        <w:spacing w:after="160" w:line="278" w:lineRule="auto"/>
        <w:rPr>
          <w:rFonts w:ascii="Aptos" w:eastAsia="Aptos" w:hAnsi="Aptos" w:cs="Aptos"/>
          <w:b/>
          <w:sz w:val="24"/>
          <w:szCs w:val="24"/>
        </w:rPr>
      </w:pPr>
      <w:r>
        <w:rPr>
          <w:rFonts w:ascii="Aptos" w:eastAsia="Aptos" w:hAnsi="Aptos" w:cs="Aptos"/>
          <w:b/>
          <w:sz w:val="24"/>
          <w:szCs w:val="24"/>
        </w:rPr>
        <w:t>Antimicrobial Stewardship.</w:t>
      </w:r>
    </w:p>
    <w:p w14:paraId="58ABC5CC" w14:textId="77777777" w:rsidR="00E47C73" w:rsidRDefault="00E47C73">
      <w:pPr>
        <w:spacing w:after="160" w:line="278" w:lineRule="auto"/>
        <w:rPr>
          <w:rFonts w:ascii="Aptos" w:eastAsia="Aptos" w:hAnsi="Aptos" w:cs="Aptos"/>
          <w:sz w:val="24"/>
          <w:szCs w:val="24"/>
        </w:rPr>
      </w:pPr>
    </w:p>
    <w:p w14:paraId="50D00809" w14:textId="77777777" w:rsidR="00E47C73" w:rsidRDefault="00E47C73">
      <w:pPr>
        <w:spacing w:after="160" w:line="278" w:lineRule="auto"/>
        <w:rPr>
          <w:rFonts w:ascii="Aptos" w:eastAsia="Aptos" w:hAnsi="Aptos" w:cs="Aptos"/>
          <w:sz w:val="24"/>
          <w:szCs w:val="24"/>
        </w:rPr>
      </w:pPr>
    </w:p>
    <w:p w14:paraId="57D134CF" w14:textId="77777777" w:rsidR="00E47C73" w:rsidRDefault="00E47C73">
      <w:pPr>
        <w:spacing w:after="160" w:line="278" w:lineRule="auto"/>
        <w:rPr>
          <w:rFonts w:ascii="Aptos" w:eastAsia="Aptos" w:hAnsi="Aptos" w:cs="Aptos"/>
          <w:sz w:val="24"/>
          <w:szCs w:val="24"/>
        </w:rPr>
      </w:pPr>
    </w:p>
    <w:p w14:paraId="0FE3C67D" w14:textId="77777777" w:rsidR="00E47C73" w:rsidRDefault="00E47C73">
      <w:pPr>
        <w:spacing w:after="160" w:line="278" w:lineRule="auto"/>
        <w:rPr>
          <w:rFonts w:ascii="Aptos" w:eastAsia="Aptos" w:hAnsi="Aptos" w:cs="Aptos"/>
          <w:sz w:val="24"/>
          <w:szCs w:val="24"/>
        </w:rPr>
      </w:pPr>
    </w:p>
    <w:p w14:paraId="3042625B" w14:textId="77777777" w:rsidR="00E47C73" w:rsidRDefault="00E47C73">
      <w:pPr>
        <w:spacing w:after="160" w:line="278" w:lineRule="auto"/>
        <w:rPr>
          <w:rFonts w:ascii="Aptos" w:eastAsia="Aptos" w:hAnsi="Aptos" w:cs="Aptos"/>
          <w:sz w:val="24"/>
          <w:szCs w:val="24"/>
        </w:rPr>
      </w:pPr>
    </w:p>
    <w:tbl>
      <w:tblPr>
        <w:tblStyle w:val="a"/>
        <w:tblW w:w="1215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35"/>
        <w:gridCol w:w="1800"/>
        <w:gridCol w:w="1995"/>
        <w:gridCol w:w="1755"/>
        <w:gridCol w:w="1695"/>
        <w:gridCol w:w="1710"/>
        <w:gridCol w:w="1560"/>
      </w:tblGrid>
      <w:tr w:rsidR="00E47C73" w14:paraId="66F4441F" w14:textId="77777777">
        <w:trPr>
          <w:trHeight w:val="440"/>
        </w:trPr>
        <w:tc>
          <w:tcPr>
            <w:tcW w:w="12150" w:type="dxa"/>
            <w:gridSpan w:val="7"/>
            <w:shd w:val="clear" w:color="auto" w:fill="CC9900"/>
          </w:tcPr>
          <w:p w14:paraId="7DC418B1" w14:textId="77777777" w:rsidR="00E47C73" w:rsidRDefault="00000000">
            <w:pPr>
              <w:jc w:val="center"/>
              <w:rPr>
                <w:rFonts w:ascii="Aptos" w:eastAsia="Aptos" w:hAnsi="Aptos" w:cs="Aptos"/>
                <w:sz w:val="44"/>
                <w:szCs w:val="44"/>
              </w:rPr>
            </w:pPr>
            <w:r>
              <w:rPr>
                <w:rFonts w:ascii="Aptos" w:eastAsia="Aptos" w:hAnsi="Aptos" w:cs="Aptos"/>
                <w:sz w:val="44"/>
                <w:szCs w:val="44"/>
              </w:rPr>
              <w:t>Antimicrobial Agents</w:t>
            </w:r>
          </w:p>
        </w:tc>
      </w:tr>
      <w:tr w:rsidR="00E47C73" w14:paraId="1DF7F786" w14:textId="77777777">
        <w:trPr>
          <w:trHeight w:val="885"/>
        </w:trPr>
        <w:tc>
          <w:tcPr>
            <w:tcW w:w="1635" w:type="dxa"/>
            <w:shd w:val="clear" w:color="auto" w:fill="FFCC66"/>
          </w:tcPr>
          <w:p w14:paraId="43E642FC" w14:textId="77777777" w:rsidR="00E47C73" w:rsidRDefault="00000000">
            <w:pPr>
              <w:jc w:val="center"/>
              <w:rPr>
                <w:rFonts w:ascii="Aptos" w:eastAsia="Aptos" w:hAnsi="Aptos" w:cs="Aptos"/>
                <w:b/>
                <w:sz w:val="20"/>
                <w:szCs w:val="20"/>
                <w:u w:val="single"/>
              </w:rPr>
            </w:pPr>
            <w:r>
              <w:rPr>
                <w:rFonts w:ascii="Aptos" w:eastAsia="Aptos" w:hAnsi="Aptos" w:cs="Aptos"/>
                <w:b/>
                <w:sz w:val="20"/>
                <w:szCs w:val="20"/>
                <w:u w:val="single"/>
              </w:rPr>
              <w:t>Drug Class</w:t>
            </w:r>
          </w:p>
          <w:p w14:paraId="73A4A2B2" w14:textId="77777777" w:rsidR="00E47C73" w:rsidRDefault="00E47C73">
            <w:pPr>
              <w:jc w:val="center"/>
              <w:rPr>
                <w:rFonts w:ascii="Aptos" w:eastAsia="Aptos" w:hAnsi="Aptos" w:cs="Aptos"/>
                <w:b/>
                <w:sz w:val="20"/>
                <w:szCs w:val="20"/>
              </w:rPr>
            </w:pPr>
          </w:p>
          <w:p w14:paraId="0E028F1D" w14:textId="77777777" w:rsidR="00E47C73" w:rsidRDefault="00000000">
            <w:pPr>
              <w:jc w:val="center"/>
              <w:rPr>
                <w:rFonts w:ascii="Aptos" w:eastAsia="Aptos" w:hAnsi="Aptos" w:cs="Aptos"/>
                <w:b/>
                <w:sz w:val="20"/>
                <w:szCs w:val="20"/>
                <w:u w:val="single"/>
              </w:rPr>
            </w:pPr>
            <w:r>
              <w:rPr>
                <w:rFonts w:ascii="Aptos" w:eastAsia="Aptos" w:hAnsi="Aptos" w:cs="Aptos"/>
                <w:b/>
                <w:sz w:val="20"/>
                <w:szCs w:val="20"/>
                <w:u w:val="single"/>
              </w:rPr>
              <w:t>Drug Name</w:t>
            </w:r>
          </w:p>
          <w:p w14:paraId="1338F62C" w14:textId="77777777" w:rsidR="00E47C73" w:rsidRDefault="00000000">
            <w:pPr>
              <w:jc w:val="center"/>
              <w:rPr>
                <w:rFonts w:ascii="Aptos" w:eastAsia="Aptos" w:hAnsi="Aptos" w:cs="Aptos"/>
                <w:b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sz w:val="20"/>
                <w:szCs w:val="20"/>
              </w:rPr>
              <w:t>Brand/</w:t>
            </w:r>
          </w:p>
          <w:p w14:paraId="0B48B707" w14:textId="77777777" w:rsidR="00E47C73" w:rsidRDefault="00000000">
            <w:pPr>
              <w:jc w:val="center"/>
              <w:rPr>
                <w:rFonts w:ascii="Aptos" w:eastAsia="Aptos" w:hAnsi="Aptos" w:cs="Aptos"/>
                <w:b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sz w:val="20"/>
                <w:szCs w:val="20"/>
              </w:rPr>
              <w:t>Generic</w:t>
            </w:r>
          </w:p>
          <w:p w14:paraId="7FA22E21" w14:textId="77777777" w:rsidR="00E47C73" w:rsidRDefault="00E47C73">
            <w:pPr>
              <w:jc w:val="center"/>
              <w:rPr>
                <w:rFonts w:ascii="Aptos" w:eastAsia="Aptos" w:hAnsi="Aptos" w:cs="Aptos"/>
                <w:b/>
                <w:sz w:val="20"/>
                <w:szCs w:val="20"/>
              </w:rPr>
            </w:pPr>
          </w:p>
        </w:tc>
        <w:tc>
          <w:tcPr>
            <w:tcW w:w="1800" w:type="dxa"/>
            <w:shd w:val="clear" w:color="auto" w:fill="FFCC66"/>
          </w:tcPr>
          <w:p w14:paraId="0BD096BC" w14:textId="77777777" w:rsidR="00E47C73" w:rsidRDefault="00000000">
            <w:pPr>
              <w:jc w:val="center"/>
              <w:rPr>
                <w:rFonts w:ascii="Aptos" w:eastAsia="Aptos" w:hAnsi="Aptos" w:cs="Aptos"/>
                <w:b/>
                <w:sz w:val="20"/>
                <w:szCs w:val="20"/>
                <w:u w:val="single"/>
              </w:rPr>
            </w:pPr>
            <w:r>
              <w:rPr>
                <w:rFonts w:ascii="Aptos" w:eastAsia="Aptos" w:hAnsi="Aptos" w:cs="Aptos"/>
                <w:b/>
                <w:sz w:val="20"/>
                <w:szCs w:val="20"/>
                <w:u w:val="single"/>
              </w:rPr>
              <w:t>Mechanism of action</w:t>
            </w:r>
          </w:p>
          <w:p w14:paraId="5C336FC1" w14:textId="77777777" w:rsidR="00E47C73" w:rsidRDefault="00000000">
            <w:pPr>
              <w:jc w:val="center"/>
              <w:rPr>
                <w:rFonts w:ascii="Aptos" w:eastAsia="Aptos" w:hAnsi="Aptos" w:cs="Aptos"/>
                <w:b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995" w:type="dxa"/>
            <w:shd w:val="clear" w:color="auto" w:fill="FFCC66"/>
          </w:tcPr>
          <w:p w14:paraId="3C532790" w14:textId="77777777" w:rsidR="00E47C73" w:rsidRDefault="00000000">
            <w:pPr>
              <w:jc w:val="center"/>
              <w:rPr>
                <w:rFonts w:ascii="Aptos" w:eastAsia="Aptos" w:hAnsi="Aptos" w:cs="Aptos"/>
                <w:b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sz w:val="20"/>
                <w:szCs w:val="20"/>
                <w:u w:val="single"/>
              </w:rPr>
              <w:t>Pharmacokinetics</w:t>
            </w:r>
            <w:r>
              <w:rPr>
                <w:rFonts w:ascii="Aptos" w:eastAsia="Aptos" w:hAnsi="Aptos" w:cs="Aptos"/>
                <w:b/>
                <w:sz w:val="20"/>
                <w:szCs w:val="20"/>
              </w:rPr>
              <w:t xml:space="preserve"> Key points</w:t>
            </w:r>
          </w:p>
        </w:tc>
        <w:tc>
          <w:tcPr>
            <w:tcW w:w="1755" w:type="dxa"/>
            <w:shd w:val="clear" w:color="auto" w:fill="FFCC66"/>
          </w:tcPr>
          <w:p w14:paraId="5D21A118" w14:textId="77777777" w:rsidR="00E47C73" w:rsidRDefault="00000000">
            <w:pPr>
              <w:jc w:val="center"/>
              <w:rPr>
                <w:rFonts w:ascii="Aptos" w:eastAsia="Aptos" w:hAnsi="Aptos" w:cs="Aptos"/>
                <w:b/>
                <w:sz w:val="20"/>
                <w:szCs w:val="20"/>
                <w:u w:val="single"/>
              </w:rPr>
            </w:pPr>
            <w:r>
              <w:rPr>
                <w:rFonts w:ascii="Aptos" w:eastAsia="Aptos" w:hAnsi="Aptos" w:cs="Aptos"/>
                <w:b/>
                <w:sz w:val="20"/>
                <w:szCs w:val="20"/>
                <w:u w:val="single"/>
              </w:rPr>
              <w:t xml:space="preserve">Microbiology </w:t>
            </w:r>
          </w:p>
          <w:p w14:paraId="6E2DF121" w14:textId="77777777" w:rsidR="00E47C73" w:rsidRDefault="00000000">
            <w:pPr>
              <w:jc w:val="center"/>
              <w:rPr>
                <w:rFonts w:ascii="Aptos" w:eastAsia="Aptos" w:hAnsi="Aptos" w:cs="Aptos"/>
                <w:b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sz w:val="20"/>
                <w:szCs w:val="20"/>
              </w:rPr>
              <w:t>Key points</w:t>
            </w:r>
          </w:p>
        </w:tc>
        <w:tc>
          <w:tcPr>
            <w:tcW w:w="1695" w:type="dxa"/>
            <w:shd w:val="clear" w:color="auto" w:fill="FFCC66"/>
          </w:tcPr>
          <w:p w14:paraId="73886FE7" w14:textId="77777777" w:rsidR="00E47C73" w:rsidRDefault="00000000">
            <w:pPr>
              <w:jc w:val="center"/>
              <w:rPr>
                <w:rFonts w:ascii="Aptos" w:eastAsia="Aptos" w:hAnsi="Aptos" w:cs="Aptos"/>
                <w:b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sz w:val="20"/>
                <w:szCs w:val="20"/>
                <w:u w:val="single"/>
              </w:rPr>
              <w:t xml:space="preserve">Indications and </w:t>
            </w:r>
            <w:proofErr w:type="gramStart"/>
            <w:r>
              <w:rPr>
                <w:rFonts w:ascii="Aptos" w:eastAsia="Aptos" w:hAnsi="Aptos" w:cs="Aptos"/>
                <w:b/>
                <w:sz w:val="20"/>
                <w:szCs w:val="20"/>
                <w:u w:val="single"/>
              </w:rPr>
              <w:t>Uses</w:t>
            </w:r>
            <w:proofErr w:type="gramEnd"/>
            <w:r>
              <w:rPr>
                <w:rFonts w:ascii="Aptos" w:eastAsia="Aptos" w:hAnsi="Aptos" w:cs="Aptos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710" w:type="dxa"/>
            <w:shd w:val="clear" w:color="auto" w:fill="FFCC66"/>
          </w:tcPr>
          <w:p w14:paraId="5439E6EE" w14:textId="77777777" w:rsidR="00E47C73" w:rsidRDefault="00000000">
            <w:pPr>
              <w:jc w:val="center"/>
              <w:rPr>
                <w:rFonts w:ascii="Aptos" w:eastAsia="Aptos" w:hAnsi="Aptos" w:cs="Aptos"/>
                <w:b/>
                <w:sz w:val="20"/>
                <w:szCs w:val="20"/>
                <w:u w:val="single"/>
              </w:rPr>
            </w:pPr>
            <w:r>
              <w:rPr>
                <w:rFonts w:ascii="Aptos" w:eastAsia="Aptos" w:hAnsi="Aptos" w:cs="Aptos"/>
                <w:b/>
                <w:sz w:val="20"/>
                <w:szCs w:val="20"/>
                <w:u w:val="single"/>
              </w:rPr>
              <w:t xml:space="preserve">Dose via Age and Dose </w:t>
            </w:r>
          </w:p>
          <w:p w14:paraId="4C5D1599" w14:textId="77777777" w:rsidR="00E47C73" w:rsidRDefault="00000000">
            <w:pPr>
              <w:jc w:val="center"/>
              <w:rPr>
                <w:rFonts w:ascii="Aptos" w:eastAsia="Aptos" w:hAnsi="Aptos" w:cs="Aptos"/>
                <w:b/>
                <w:sz w:val="20"/>
                <w:szCs w:val="20"/>
                <w:u w:val="single"/>
              </w:rPr>
            </w:pPr>
            <w:r>
              <w:rPr>
                <w:rFonts w:ascii="Aptos" w:eastAsia="Aptos" w:hAnsi="Aptos" w:cs="Aptos"/>
                <w:b/>
                <w:sz w:val="20"/>
                <w:szCs w:val="20"/>
                <w:u w:val="single"/>
              </w:rPr>
              <w:t>Considerations</w:t>
            </w:r>
          </w:p>
        </w:tc>
        <w:tc>
          <w:tcPr>
            <w:tcW w:w="1560" w:type="dxa"/>
            <w:shd w:val="clear" w:color="auto" w:fill="FFCC66"/>
          </w:tcPr>
          <w:p w14:paraId="2A125FF5" w14:textId="77777777" w:rsidR="00E47C73" w:rsidRDefault="00000000">
            <w:pPr>
              <w:jc w:val="center"/>
              <w:rPr>
                <w:rFonts w:ascii="Aptos" w:eastAsia="Aptos" w:hAnsi="Aptos" w:cs="Aptos"/>
                <w:b/>
                <w:sz w:val="20"/>
                <w:szCs w:val="20"/>
                <w:u w:val="single"/>
              </w:rPr>
            </w:pPr>
            <w:r>
              <w:rPr>
                <w:rFonts w:ascii="Aptos" w:eastAsia="Aptos" w:hAnsi="Aptos" w:cs="Aptos"/>
                <w:b/>
                <w:sz w:val="20"/>
                <w:szCs w:val="20"/>
                <w:u w:val="single"/>
              </w:rPr>
              <w:t>Warnings</w:t>
            </w:r>
          </w:p>
        </w:tc>
      </w:tr>
      <w:tr w:rsidR="00E47C73" w14:paraId="6168F56E" w14:textId="77777777">
        <w:trPr>
          <w:trHeight w:val="2160"/>
        </w:trPr>
        <w:tc>
          <w:tcPr>
            <w:tcW w:w="1635" w:type="dxa"/>
            <w:shd w:val="clear" w:color="auto" w:fill="FFF2CC"/>
          </w:tcPr>
          <w:p w14:paraId="4CDF8806" w14:textId="77777777" w:rsidR="00E47C73" w:rsidRDefault="00000000">
            <w:pPr>
              <w:rPr>
                <w:rFonts w:ascii="Aptos" w:eastAsia="Aptos" w:hAnsi="Aptos" w:cs="Aptos"/>
                <w:b/>
                <w:sz w:val="20"/>
                <w:szCs w:val="20"/>
                <w:u w:val="single"/>
              </w:rPr>
            </w:pPr>
            <w:proofErr w:type="spellStart"/>
            <w:r>
              <w:rPr>
                <w:rFonts w:ascii="Aptos" w:eastAsia="Aptos" w:hAnsi="Aptos" w:cs="Aptos"/>
                <w:b/>
                <w:sz w:val="20"/>
                <w:szCs w:val="20"/>
                <w:u w:val="single"/>
              </w:rPr>
              <w:lastRenderedPageBreak/>
              <w:t>Penicillins</w:t>
            </w:r>
            <w:proofErr w:type="spellEnd"/>
          </w:p>
          <w:p w14:paraId="36723ECC" w14:textId="77777777" w:rsidR="00E47C73" w:rsidRDefault="00E47C73">
            <w:pPr>
              <w:rPr>
                <w:rFonts w:ascii="Aptos" w:eastAsia="Aptos" w:hAnsi="Aptos" w:cs="Aptos"/>
                <w:b/>
                <w:sz w:val="20"/>
                <w:szCs w:val="20"/>
              </w:rPr>
            </w:pPr>
          </w:p>
          <w:p w14:paraId="57DFF22C" w14:textId="77777777" w:rsidR="00E47C73" w:rsidRDefault="00E47C73">
            <w:pPr>
              <w:rPr>
                <w:rFonts w:ascii="Aptos" w:eastAsia="Aptos" w:hAnsi="Aptos" w:cs="Aptos"/>
                <w:sz w:val="18"/>
                <w:szCs w:val="18"/>
              </w:rPr>
            </w:pPr>
          </w:p>
          <w:p w14:paraId="455A6890" w14:textId="77777777" w:rsidR="00E47C73" w:rsidRDefault="00000000">
            <w:pPr>
              <w:rPr>
                <w:rFonts w:ascii="Aptos" w:eastAsia="Aptos" w:hAnsi="Aptos" w:cs="Aptos"/>
                <w:b/>
              </w:rPr>
            </w:pPr>
            <w:r>
              <w:rPr>
                <w:rFonts w:ascii="Aptos" w:eastAsia="Aptos" w:hAnsi="Aptos" w:cs="Aptos"/>
                <w:b/>
              </w:rPr>
              <w:t>Penicillin G</w:t>
            </w:r>
          </w:p>
          <w:p w14:paraId="386A2957" w14:textId="77777777" w:rsidR="00E47C73" w:rsidRDefault="00E47C73">
            <w:pPr>
              <w:rPr>
                <w:rFonts w:ascii="Aptos" w:eastAsia="Aptos" w:hAnsi="Aptos" w:cs="Aptos"/>
                <w:sz w:val="18"/>
                <w:szCs w:val="18"/>
              </w:rPr>
            </w:pPr>
          </w:p>
          <w:p w14:paraId="5BC0BDF4" w14:textId="77777777" w:rsidR="00E47C73" w:rsidRDefault="00E47C73">
            <w:pPr>
              <w:rPr>
                <w:rFonts w:ascii="Aptos" w:eastAsia="Aptos" w:hAnsi="Aptos" w:cs="Aptos"/>
                <w:sz w:val="18"/>
                <w:szCs w:val="18"/>
              </w:rPr>
            </w:pPr>
          </w:p>
          <w:p w14:paraId="0C442132" w14:textId="77777777" w:rsidR="00E47C73" w:rsidRDefault="00000000">
            <w:pPr>
              <w:rPr>
                <w:rFonts w:ascii="Aptos" w:eastAsia="Aptos" w:hAnsi="Aptos" w:cs="Aptos"/>
                <w:b/>
                <w:sz w:val="20"/>
                <w:szCs w:val="20"/>
              </w:rPr>
            </w:pPr>
            <w:r>
              <w:rPr>
                <w:rFonts w:ascii="Aptos" w:eastAsia="Aptos" w:hAnsi="Aptos" w:cs="Aptos"/>
                <w:sz w:val="18"/>
                <w:szCs w:val="18"/>
              </w:rPr>
              <w:t>(Penicillin G 2025)</w:t>
            </w:r>
          </w:p>
        </w:tc>
        <w:tc>
          <w:tcPr>
            <w:tcW w:w="1800" w:type="dxa"/>
          </w:tcPr>
          <w:p w14:paraId="2CBA2FB1" w14:textId="5F7B69BF" w:rsidR="00E47C73" w:rsidRDefault="00000000">
            <w:pPr>
              <w:rPr>
                <w:rFonts w:ascii="Aptos" w:eastAsia="Aptos" w:hAnsi="Aptos" w:cs="Aptos"/>
                <w:sz w:val="18"/>
                <w:szCs w:val="18"/>
              </w:rPr>
            </w:pPr>
            <w:r>
              <w:rPr>
                <w:color w:val="212529"/>
                <w:sz w:val="18"/>
                <w:szCs w:val="18"/>
                <w:highlight w:val="white"/>
              </w:rPr>
              <w:t xml:space="preserve">Beta-lactam </w:t>
            </w:r>
            <w:proofErr w:type="gramStart"/>
            <w:r>
              <w:rPr>
                <w:color w:val="212529"/>
                <w:sz w:val="18"/>
                <w:szCs w:val="18"/>
                <w:highlight w:val="white"/>
              </w:rPr>
              <w:t>antibiotic, interferes</w:t>
            </w:r>
            <w:proofErr w:type="gramEnd"/>
            <w:r>
              <w:rPr>
                <w:color w:val="212529"/>
                <w:sz w:val="18"/>
                <w:szCs w:val="18"/>
                <w:highlight w:val="white"/>
              </w:rPr>
              <w:t xml:space="preserve"> </w:t>
            </w:r>
            <w:r w:rsidR="00815FFF">
              <w:rPr>
                <w:color w:val="212529"/>
                <w:sz w:val="18"/>
                <w:szCs w:val="18"/>
                <w:highlight w:val="white"/>
              </w:rPr>
              <w:t>with bacteria</w:t>
            </w:r>
            <w:r>
              <w:rPr>
                <w:color w:val="212529"/>
                <w:sz w:val="18"/>
                <w:szCs w:val="18"/>
                <w:highlight w:val="white"/>
              </w:rPr>
              <w:t xml:space="preserve"> cell wall synthesis ultimately leading to cell lysis</w:t>
            </w:r>
          </w:p>
          <w:p w14:paraId="7DC45970" w14:textId="77777777" w:rsidR="00E47C73" w:rsidRDefault="00E47C73">
            <w:pPr>
              <w:rPr>
                <w:rFonts w:ascii="Aptos" w:eastAsia="Aptos" w:hAnsi="Aptos" w:cs="Aptos"/>
                <w:sz w:val="18"/>
                <w:szCs w:val="18"/>
              </w:rPr>
            </w:pPr>
          </w:p>
          <w:p w14:paraId="70A80A1B" w14:textId="77777777" w:rsidR="00E47C73" w:rsidRDefault="00E47C73">
            <w:pPr>
              <w:rPr>
                <w:rFonts w:ascii="Aptos" w:eastAsia="Aptos" w:hAnsi="Aptos" w:cs="Aptos"/>
                <w:sz w:val="18"/>
                <w:szCs w:val="18"/>
              </w:rPr>
            </w:pPr>
          </w:p>
        </w:tc>
        <w:tc>
          <w:tcPr>
            <w:tcW w:w="1995" w:type="dxa"/>
          </w:tcPr>
          <w:p w14:paraId="7998A7B7" w14:textId="77777777" w:rsidR="00E47C73" w:rsidRDefault="00000000">
            <w:pPr>
              <w:rPr>
                <w:rFonts w:ascii="Aptos" w:eastAsia="Aptos" w:hAnsi="Aptos" w:cs="Aptos"/>
                <w:sz w:val="18"/>
                <w:szCs w:val="18"/>
              </w:rPr>
            </w:pPr>
            <w:r>
              <w:rPr>
                <w:rFonts w:ascii="Aptos" w:eastAsia="Aptos" w:hAnsi="Aptos" w:cs="Aptos"/>
                <w:sz w:val="18"/>
                <w:szCs w:val="18"/>
              </w:rPr>
              <w:t>Protein bound to albumin in circulation</w:t>
            </w:r>
          </w:p>
          <w:p w14:paraId="706705B3" w14:textId="77777777" w:rsidR="00E47C73" w:rsidRDefault="00E47C73">
            <w:pPr>
              <w:rPr>
                <w:rFonts w:ascii="Aptos" w:eastAsia="Aptos" w:hAnsi="Aptos" w:cs="Aptos"/>
                <w:sz w:val="18"/>
                <w:szCs w:val="18"/>
              </w:rPr>
            </w:pPr>
          </w:p>
          <w:p w14:paraId="3B52855C" w14:textId="77777777" w:rsidR="00E47C73" w:rsidRDefault="00000000">
            <w:pPr>
              <w:rPr>
                <w:rFonts w:ascii="Aptos" w:eastAsia="Aptos" w:hAnsi="Aptos" w:cs="Aptos"/>
                <w:sz w:val="18"/>
                <w:szCs w:val="18"/>
              </w:rPr>
            </w:pPr>
            <w:r>
              <w:rPr>
                <w:rFonts w:ascii="Aptos" w:eastAsia="Aptos" w:hAnsi="Aptos" w:cs="Aptos"/>
                <w:sz w:val="18"/>
                <w:szCs w:val="18"/>
              </w:rPr>
              <w:t>Crosses placenta and breast milk</w:t>
            </w:r>
          </w:p>
          <w:p w14:paraId="67D2F276" w14:textId="77777777" w:rsidR="00E47C73" w:rsidRDefault="00E47C73">
            <w:pPr>
              <w:rPr>
                <w:rFonts w:ascii="Aptos" w:eastAsia="Aptos" w:hAnsi="Aptos" w:cs="Aptos"/>
                <w:sz w:val="18"/>
                <w:szCs w:val="18"/>
              </w:rPr>
            </w:pPr>
          </w:p>
          <w:p w14:paraId="22AC831E" w14:textId="77777777" w:rsidR="00E47C73" w:rsidRDefault="00000000">
            <w:pPr>
              <w:rPr>
                <w:rFonts w:ascii="Aptos" w:eastAsia="Aptos" w:hAnsi="Aptos" w:cs="Aptos"/>
                <w:sz w:val="18"/>
                <w:szCs w:val="18"/>
              </w:rPr>
            </w:pPr>
            <w:r>
              <w:rPr>
                <w:rFonts w:ascii="Aptos" w:eastAsia="Aptos" w:hAnsi="Aptos" w:cs="Aptos"/>
                <w:sz w:val="18"/>
                <w:szCs w:val="18"/>
              </w:rPr>
              <w:t>Excreted in urine primarily</w:t>
            </w:r>
          </w:p>
        </w:tc>
        <w:tc>
          <w:tcPr>
            <w:tcW w:w="1755" w:type="dxa"/>
          </w:tcPr>
          <w:p w14:paraId="4F2EDF1A" w14:textId="77777777" w:rsidR="00E47C73" w:rsidRDefault="00000000">
            <w:pPr>
              <w:pStyle w:val="Heading3"/>
              <w:keepNext w:val="0"/>
              <w:keepLines w:val="0"/>
              <w:pBdr>
                <w:top w:val="none" w:sz="0" w:space="7" w:color="auto"/>
                <w:left w:val="none" w:sz="0" w:space="22" w:color="auto"/>
              </w:pBdr>
              <w:shd w:val="clear" w:color="auto" w:fill="FFFFFF"/>
              <w:spacing w:before="0" w:line="288" w:lineRule="auto"/>
              <w:outlineLvl w:val="2"/>
              <w:rPr>
                <w:color w:val="212529"/>
                <w:sz w:val="18"/>
                <w:szCs w:val="18"/>
                <w:highlight w:val="white"/>
              </w:rPr>
            </w:pPr>
            <w:bookmarkStart w:id="0" w:name="_esdc8e46f64o" w:colFirst="0" w:colLast="0"/>
            <w:bookmarkEnd w:id="0"/>
            <w:r>
              <w:rPr>
                <w:color w:val="212529"/>
                <w:sz w:val="18"/>
                <w:szCs w:val="18"/>
                <w:highlight w:val="white"/>
              </w:rPr>
              <w:t>Gram + Bacteria.</w:t>
            </w:r>
          </w:p>
          <w:p w14:paraId="5431D40B" w14:textId="77777777" w:rsidR="00E47C73" w:rsidRDefault="00000000">
            <w:pPr>
              <w:pStyle w:val="Heading3"/>
              <w:keepNext w:val="0"/>
              <w:keepLines w:val="0"/>
              <w:pBdr>
                <w:top w:val="none" w:sz="0" w:space="7" w:color="auto"/>
                <w:left w:val="none" w:sz="0" w:space="22" w:color="auto"/>
              </w:pBdr>
              <w:shd w:val="clear" w:color="auto" w:fill="FFFFFF"/>
              <w:spacing w:before="0" w:line="288" w:lineRule="auto"/>
              <w:outlineLvl w:val="2"/>
              <w:rPr>
                <w:color w:val="212529"/>
                <w:sz w:val="18"/>
                <w:szCs w:val="18"/>
                <w:highlight w:val="white"/>
              </w:rPr>
            </w:pPr>
            <w:bookmarkStart w:id="1" w:name="_mpja98rw9ggn" w:colFirst="0" w:colLast="0"/>
            <w:bookmarkEnd w:id="1"/>
            <w:r>
              <w:rPr>
                <w:color w:val="212529"/>
                <w:sz w:val="18"/>
                <w:szCs w:val="18"/>
                <w:highlight w:val="white"/>
              </w:rPr>
              <w:t xml:space="preserve">Streptococcus pyogenes, </w:t>
            </w:r>
          </w:p>
          <w:p w14:paraId="16A07D8B" w14:textId="77777777" w:rsidR="00E47C73" w:rsidRDefault="00000000">
            <w:pPr>
              <w:pStyle w:val="Heading3"/>
              <w:keepNext w:val="0"/>
              <w:keepLines w:val="0"/>
              <w:pBdr>
                <w:top w:val="none" w:sz="0" w:space="7" w:color="auto"/>
                <w:left w:val="none" w:sz="0" w:space="22" w:color="auto"/>
              </w:pBdr>
              <w:shd w:val="clear" w:color="auto" w:fill="FFFFFF"/>
              <w:spacing w:before="0" w:line="288" w:lineRule="auto"/>
              <w:outlineLvl w:val="2"/>
              <w:rPr>
                <w:color w:val="212529"/>
                <w:sz w:val="18"/>
                <w:szCs w:val="18"/>
                <w:highlight w:val="white"/>
              </w:rPr>
            </w:pPr>
            <w:bookmarkStart w:id="2" w:name="_i7yabirh86rv" w:colFirst="0" w:colLast="0"/>
            <w:bookmarkEnd w:id="2"/>
            <w:r>
              <w:rPr>
                <w:color w:val="212529"/>
                <w:sz w:val="18"/>
                <w:szCs w:val="18"/>
                <w:highlight w:val="white"/>
              </w:rPr>
              <w:t>S. pneumoniae</w:t>
            </w:r>
          </w:p>
          <w:p w14:paraId="25FD0548" w14:textId="77777777" w:rsidR="00E47C73" w:rsidRDefault="00000000">
            <w:pPr>
              <w:pStyle w:val="Heading3"/>
              <w:keepNext w:val="0"/>
              <w:keepLines w:val="0"/>
              <w:pBdr>
                <w:top w:val="none" w:sz="0" w:space="7" w:color="auto"/>
                <w:left w:val="none" w:sz="0" w:space="22" w:color="auto"/>
              </w:pBdr>
              <w:shd w:val="clear" w:color="auto" w:fill="FFFFFF"/>
              <w:spacing w:before="0" w:line="288" w:lineRule="auto"/>
              <w:outlineLvl w:val="2"/>
              <w:rPr>
                <w:color w:val="212529"/>
                <w:sz w:val="18"/>
                <w:szCs w:val="18"/>
                <w:highlight w:val="white"/>
              </w:rPr>
            </w:pPr>
            <w:bookmarkStart w:id="3" w:name="_dz7lh6qgt7y3" w:colFirst="0" w:colLast="0"/>
            <w:bookmarkEnd w:id="3"/>
            <w:proofErr w:type="gramStart"/>
            <w:r>
              <w:rPr>
                <w:color w:val="212529"/>
                <w:sz w:val="18"/>
                <w:szCs w:val="18"/>
                <w:highlight w:val="white"/>
              </w:rPr>
              <w:t>enterococcal</w:t>
            </w:r>
            <w:proofErr w:type="gramEnd"/>
          </w:p>
          <w:p w14:paraId="76C04F14" w14:textId="77777777" w:rsidR="00E47C73" w:rsidRDefault="00000000">
            <w:pPr>
              <w:rPr>
                <w:rFonts w:ascii="Aptos" w:eastAsia="Aptos" w:hAnsi="Aptos" w:cs="Aptos"/>
                <w:sz w:val="18"/>
                <w:szCs w:val="18"/>
              </w:rPr>
            </w:pPr>
            <w:r>
              <w:rPr>
                <w:color w:val="212529"/>
                <w:sz w:val="18"/>
                <w:szCs w:val="18"/>
              </w:rPr>
              <w:t>Some gram-neg: meningeal cocci</w:t>
            </w:r>
          </w:p>
        </w:tc>
        <w:tc>
          <w:tcPr>
            <w:tcW w:w="1695" w:type="dxa"/>
          </w:tcPr>
          <w:p w14:paraId="4AA6ADBF" w14:textId="77777777" w:rsidR="00E47C73" w:rsidRDefault="00000000">
            <w:pPr>
              <w:rPr>
                <w:color w:val="212529"/>
                <w:sz w:val="18"/>
                <w:szCs w:val="18"/>
                <w:highlight w:val="white"/>
              </w:rPr>
            </w:pPr>
            <w:r>
              <w:rPr>
                <w:color w:val="212529"/>
                <w:sz w:val="18"/>
                <w:szCs w:val="18"/>
                <w:highlight w:val="white"/>
              </w:rPr>
              <w:t>treponemal infections-syphilis</w:t>
            </w:r>
          </w:p>
          <w:p w14:paraId="77645F69" w14:textId="77777777" w:rsidR="00E47C73" w:rsidRDefault="00000000">
            <w:pPr>
              <w:pStyle w:val="Heading3"/>
              <w:keepNext w:val="0"/>
              <w:keepLines w:val="0"/>
              <w:pBdr>
                <w:top w:val="none" w:sz="0" w:space="7" w:color="auto"/>
                <w:left w:val="none" w:sz="0" w:space="22" w:color="auto"/>
              </w:pBdr>
              <w:shd w:val="clear" w:color="auto" w:fill="FFFFFF"/>
              <w:spacing w:before="0" w:line="288" w:lineRule="auto"/>
              <w:outlineLvl w:val="2"/>
              <w:rPr>
                <w:color w:val="212529"/>
                <w:sz w:val="18"/>
                <w:szCs w:val="18"/>
                <w:highlight w:val="white"/>
              </w:rPr>
            </w:pPr>
            <w:bookmarkStart w:id="4" w:name="_2lh4o18q1b9b" w:colFirst="0" w:colLast="0"/>
            <w:bookmarkEnd w:id="4"/>
            <w:r>
              <w:rPr>
                <w:color w:val="212529"/>
                <w:sz w:val="18"/>
                <w:szCs w:val="18"/>
                <w:highlight w:val="white"/>
              </w:rPr>
              <w:t>meningococcal bacteremia</w:t>
            </w:r>
          </w:p>
          <w:p w14:paraId="60AD35FB" w14:textId="77777777" w:rsidR="00E47C73" w:rsidRDefault="00000000">
            <w:pPr>
              <w:rPr>
                <w:color w:val="212529"/>
                <w:sz w:val="18"/>
                <w:szCs w:val="18"/>
                <w:highlight w:val="white"/>
              </w:rPr>
            </w:pPr>
            <w:r>
              <w:rPr>
                <w:color w:val="212529"/>
                <w:sz w:val="18"/>
                <w:szCs w:val="18"/>
                <w:highlight w:val="white"/>
              </w:rPr>
              <w:t>Endocarditis</w:t>
            </w:r>
          </w:p>
          <w:p w14:paraId="6FFCBB51" w14:textId="77777777" w:rsidR="00E47C73" w:rsidRDefault="00000000">
            <w:pPr>
              <w:rPr>
                <w:color w:val="212529"/>
                <w:sz w:val="18"/>
                <w:szCs w:val="18"/>
                <w:highlight w:val="white"/>
              </w:rPr>
            </w:pPr>
            <w:r>
              <w:rPr>
                <w:color w:val="212529"/>
                <w:sz w:val="18"/>
                <w:szCs w:val="18"/>
                <w:highlight w:val="white"/>
              </w:rPr>
              <w:t>Botulism</w:t>
            </w:r>
          </w:p>
          <w:p w14:paraId="4DAB0A29" w14:textId="77777777" w:rsidR="00E47C73" w:rsidRDefault="00000000">
            <w:pPr>
              <w:rPr>
                <w:color w:val="212529"/>
                <w:sz w:val="18"/>
                <w:szCs w:val="18"/>
                <w:highlight w:val="white"/>
              </w:rPr>
            </w:pPr>
            <w:r>
              <w:rPr>
                <w:color w:val="212529"/>
                <w:sz w:val="18"/>
                <w:szCs w:val="18"/>
                <w:highlight w:val="white"/>
              </w:rPr>
              <w:t xml:space="preserve">Pneumonia </w:t>
            </w:r>
          </w:p>
        </w:tc>
        <w:tc>
          <w:tcPr>
            <w:tcW w:w="1710" w:type="dxa"/>
          </w:tcPr>
          <w:p w14:paraId="35B1AAED" w14:textId="77777777" w:rsidR="00E47C73" w:rsidRDefault="00000000">
            <w:pPr>
              <w:rPr>
                <w:rFonts w:ascii="Aptos" w:eastAsia="Aptos" w:hAnsi="Aptos" w:cs="Aptos"/>
                <w:sz w:val="18"/>
                <w:szCs w:val="18"/>
              </w:rPr>
            </w:pPr>
            <w:r>
              <w:rPr>
                <w:rFonts w:ascii="Aptos" w:eastAsia="Aptos" w:hAnsi="Aptos" w:cs="Aptos"/>
                <w:sz w:val="18"/>
                <w:szCs w:val="18"/>
              </w:rPr>
              <w:t>4-24 million units per day based on indication.</w:t>
            </w:r>
          </w:p>
          <w:p w14:paraId="7BF70C61" w14:textId="77777777" w:rsidR="00E47C73" w:rsidRDefault="00E47C73">
            <w:pPr>
              <w:rPr>
                <w:rFonts w:ascii="Aptos" w:eastAsia="Aptos" w:hAnsi="Aptos" w:cs="Aptos"/>
                <w:sz w:val="18"/>
                <w:szCs w:val="18"/>
              </w:rPr>
            </w:pPr>
          </w:p>
          <w:p w14:paraId="4FA2CD9D" w14:textId="77777777" w:rsidR="00E47C73" w:rsidRDefault="00000000">
            <w:pPr>
              <w:rPr>
                <w:rFonts w:ascii="Aptos" w:eastAsia="Aptos" w:hAnsi="Aptos" w:cs="Aptos"/>
                <w:sz w:val="18"/>
                <w:szCs w:val="18"/>
              </w:rPr>
            </w:pPr>
            <w:r>
              <w:rPr>
                <w:rFonts w:ascii="Aptos" w:eastAsia="Aptos" w:hAnsi="Aptos" w:cs="Aptos"/>
                <w:sz w:val="18"/>
                <w:szCs w:val="18"/>
              </w:rPr>
              <w:t>IV most often since poorly absorbed in the gut</w:t>
            </w:r>
          </w:p>
          <w:p w14:paraId="33B6DAED" w14:textId="77777777" w:rsidR="00E47C73" w:rsidRDefault="00E47C73">
            <w:pPr>
              <w:rPr>
                <w:rFonts w:ascii="Aptos" w:eastAsia="Aptos" w:hAnsi="Aptos" w:cs="Aptos"/>
                <w:sz w:val="18"/>
                <w:szCs w:val="18"/>
              </w:rPr>
            </w:pPr>
          </w:p>
          <w:p w14:paraId="08F9763D" w14:textId="77777777" w:rsidR="00E47C73" w:rsidRDefault="00000000">
            <w:pPr>
              <w:rPr>
                <w:rFonts w:ascii="Aptos" w:eastAsia="Aptos" w:hAnsi="Aptos" w:cs="Aptos"/>
                <w:sz w:val="18"/>
                <w:szCs w:val="18"/>
              </w:rPr>
            </w:pPr>
            <w:r>
              <w:rPr>
                <w:rFonts w:ascii="Aptos" w:eastAsia="Aptos" w:hAnsi="Aptos" w:cs="Aptos"/>
                <w:sz w:val="18"/>
                <w:szCs w:val="18"/>
              </w:rPr>
              <w:t>Can be IM for short term indication</w:t>
            </w:r>
          </w:p>
        </w:tc>
        <w:tc>
          <w:tcPr>
            <w:tcW w:w="1560" w:type="dxa"/>
          </w:tcPr>
          <w:p w14:paraId="6539C837" w14:textId="77777777" w:rsidR="00E47C73" w:rsidRDefault="00000000">
            <w:pPr>
              <w:rPr>
                <w:rFonts w:ascii="Aptos" w:eastAsia="Aptos" w:hAnsi="Aptos" w:cs="Aptos"/>
                <w:sz w:val="18"/>
                <w:szCs w:val="18"/>
              </w:rPr>
            </w:pPr>
            <w:r>
              <w:rPr>
                <w:rFonts w:ascii="Aptos" w:eastAsia="Aptos" w:hAnsi="Aptos" w:cs="Aptos"/>
                <w:sz w:val="18"/>
                <w:szCs w:val="18"/>
              </w:rPr>
              <w:t>Allergy</w:t>
            </w:r>
          </w:p>
          <w:p w14:paraId="74C2DFD0" w14:textId="77777777" w:rsidR="00E47C73" w:rsidRDefault="00E47C73">
            <w:pPr>
              <w:rPr>
                <w:rFonts w:ascii="Aptos" w:eastAsia="Aptos" w:hAnsi="Aptos" w:cs="Aptos"/>
                <w:sz w:val="18"/>
                <w:szCs w:val="18"/>
              </w:rPr>
            </w:pPr>
          </w:p>
          <w:p w14:paraId="731115BC" w14:textId="77777777" w:rsidR="00E47C73" w:rsidRDefault="00000000">
            <w:pPr>
              <w:rPr>
                <w:rFonts w:ascii="Aptos" w:eastAsia="Aptos" w:hAnsi="Aptos" w:cs="Aptos"/>
                <w:sz w:val="18"/>
                <w:szCs w:val="18"/>
              </w:rPr>
            </w:pPr>
            <w:r>
              <w:rPr>
                <w:rFonts w:ascii="Aptos" w:eastAsia="Aptos" w:hAnsi="Aptos" w:cs="Aptos"/>
                <w:sz w:val="18"/>
                <w:szCs w:val="18"/>
              </w:rPr>
              <w:t>CHF related due to sodium content</w:t>
            </w:r>
          </w:p>
          <w:p w14:paraId="717BD224" w14:textId="77777777" w:rsidR="00E47C73" w:rsidRDefault="00E47C73">
            <w:pPr>
              <w:rPr>
                <w:rFonts w:ascii="Aptos" w:eastAsia="Aptos" w:hAnsi="Aptos" w:cs="Aptos"/>
                <w:sz w:val="18"/>
                <w:szCs w:val="18"/>
              </w:rPr>
            </w:pPr>
          </w:p>
          <w:p w14:paraId="3639B13B" w14:textId="77777777" w:rsidR="00E47C73" w:rsidRDefault="00000000">
            <w:pPr>
              <w:rPr>
                <w:rFonts w:ascii="Aptos" w:eastAsia="Aptos" w:hAnsi="Aptos" w:cs="Aptos"/>
                <w:sz w:val="18"/>
                <w:szCs w:val="18"/>
              </w:rPr>
            </w:pPr>
            <w:r>
              <w:rPr>
                <w:rFonts w:ascii="Aptos" w:eastAsia="Aptos" w:hAnsi="Aptos" w:cs="Aptos"/>
                <w:sz w:val="18"/>
                <w:szCs w:val="18"/>
              </w:rPr>
              <w:t>Dose adjustment for renal impairment</w:t>
            </w:r>
          </w:p>
          <w:p w14:paraId="5E50EB8A" w14:textId="77777777" w:rsidR="00E47C73" w:rsidRDefault="00E47C73">
            <w:pPr>
              <w:rPr>
                <w:rFonts w:ascii="Aptos" w:eastAsia="Aptos" w:hAnsi="Aptos" w:cs="Aptos"/>
                <w:sz w:val="18"/>
                <w:szCs w:val="18"/>
              </w:rPr>
            </w:pPr>
          </w:p>
        </w:tc>
      </w:tr>
      <w:tr w:rsidR="00E47C73" w14:paraId="4386FF0A" w14:textId="77777777">
        <w:trPr>
          <w:trHeight w:val="1931"/>
        </w:trPr>
        <w:tc>
          <w:tcPr>
            <w:tcW w:w="1635" w:type="dxa"/>
            <w:shd w:val="clear" w:color="auto" w:fill="FFF2CC"/>
          </w:tcPr>
          <w:p w14:paraId="129C772C" w14:textId="77777777" w:rsidR="00E47C73" w:rsidRDefault="00000000">
            <w:pPr>
              <w:rPr>
                <w:rFonts w:ascii="Aptos" w:eastAsia="Aptos" w:hAnsi="Aptos" w:cs="Aptos"/>
                <w:b/>
                <w:sz w:val="20"/>
                <w:szCs w:val="20"/>
                <w:u w:val="single"/>
              </w:rPr>
            </w:pPr>
            <w:r>
              <w:rPr>
                <w:rFonts w:ascii="Aptos" w:eastAsia="Aptos" w:hAnsi="Aptos" w:cs="Aptos"/>
                <w:b/>
                <w:sz w:val="20"/>
                <w:szCs w:val="20"/>
                <w:u w:val="single"/>
              </w:rPr>
              <w:t>Beta-Lactam/</w:t>
            </w:r>
          </w:p>
          <w:p w14:paraId="17949047" w14:textId="77777777" w:rsidR="00E47C73" w:rsidRDefault="00000000">
            <w:pPr>
              <w:rPr>
                <w:rFonts w:ascii="Aptos" w:eastAsia="Aptos" w:hAnsi="Aptos" w:cs="Aptos"/>
                <w:b/>
                <w:sz w:val="20"/>
                <w:szCs w:val="20"/>
                <w:u w:val="single"/>
              </w:rPr>
            </w:pPr>
            <w:r>
              <w:rPr>
                <w:rFonts w:ascii="Aptos" w:eastAsia="Aptos" w:hAnsi="Aptos" w:cs="Aptos"/>
                <w:b/>
                <w:sz w:val="20"/>
                <w:szCs w:val="20"/>
                <w:u w:val="single"/>
              </w:rPr>
              <w:t>Beta Lactamase Inhibitor</w:t>
            </w:r>
          </w:p>
        </w:tc>
        <w:tc>
          <w:tcPr>
            <w:tcW w:w="1800" w:type="dxa"/>
          </w:tcPr>
          <w:p w14:paraId="396FBD99" w14:textId="77777777" w:rsidR="00E47C73" w:rsidRDefault="00E47C73">
            <w:pPr>
              <w:rPr>
                <w:rFonts w:ascii="Aptos" w:eastAsia="Aptos" w:hAnsi="Aptos" w:cs="Aptos"/>
                <w:sz w:val="20"/>
                <w:szCs w:val="20"/>
              </w:rPr>
            </w:pPr>
          </w:p>
          <w:p w14:paraId="0EC96D34" w14:textId="77777777" w:rsidR="00E47C73" w:rsidRDefault="00E47C73">
            <w:pPr>
              <w:rPr>
                <w:rFonts w:ascii="Aptos" w:eastAsia="Aptos" w:hAnsi="Aptos" w:cs="Aptos"/>
                <w:sz w:val="20"/>
                <w:szCs w:val="20"/>
              </w:rPr>
            </w:pPr>
          </w:p>
          <w:p w14:paraId="606F1677" w14:textId="77777777" w:rsidR="00E47C73" w:rsidRDefault="00E47C73">
            <w:pPr>
              <w:rPr>
                <w:rFonts w:ascii="Aptos" w:eastAsia="Aptos" w:hAnsi="Aptos" w:cs="Aptos"/>
                <w:sz w:val="20"/>
                <w:szCs w:val="20"/>
              </w:rPr>
            </w:pPr>
          </w:p>
          <w:p w14:paraId="20BDC460" w14:textId="77777777" w:rsidR="00E47C73" w:rsidRDefault="00E47C73">
            <w:pPr>
              <w:rPr>
                <w:rFonts w:ascii="Aptos" w:eastAsia="Aptos" w:hAnsi="Aptos" w:cs="Aptos"/>
                <w:sz w:val="20"/>
                <w:szCs w:val="20"/>
              </w:rPr>
            </w:pPr>
          </w:p>
        </w:tc>
        <w:tc>
          <w:tcPr>
            <w:tcW w:w="1995" w:type="dxa"/>
          </w:tcPr>
          <w:p w14:paraId="2B2354FE" w14:textId="77777777" w:rsidR="00E47C73" w:rsidRDefault="00E47C73">
            <w:pPr>
              <w:rPr>
                <w:rFonts w:ascii="Aptos" w:eastAsia="Aptos" w:hAnsi="Aptos" w:cs="Aptos"/>
                <w:sz w:val="20"/>
                <w:szCs w:val="20"/>
              </w:rPr>
            </w:pPr>
          </w:p>
        </w:tc>
        <w:tc>
          <w:tcPr>
            <w:tcW w:w="1755" w:type="dxa"/>
          </w:tcPr>
          <w:p w14:paraId="05805E02" w14:textId="77777777" w:rsidR="00E47C73" w:rsidRDefault="00E47C73">
            <w:pPr>
              <w:rPr>
                <w:rFonts w:ascii="Aptos" w:eastAsia="Aptos" w:hAnsi="Aptos" w:cs="Aptos"/>
                <w:sz w:val="20"/>
                <w:szCs w:val="20"/>
              </w:rPr>
            </w:pPr>
          </w:p>
        </w:tc>
        <w:tc>
          <w:tcPr>
            <w:tcW w:w="1695" w:type="dxa"/>
          </w:tcPr>
          <w:p w14:paraId="28A31C04" w14:textId="77777777" w:rsidR="00E47C73" w:rsidRDefault="00E47C73">
            <w:pPr>
              <w:rPr>
                <w:rFonts w:ascii="Aptos" w:eastAsia="Aptos" w:hAnsi="Aptos" w:cs="Aptos"/>
                <w:sz w:val="20"/>
                <w:szCs w:val="20"/>
              </w:rPr>
            </w:pPr>
          </w:p>
        </w:tc>
        <w:tc>
          <w:tcPr>
            <w:tcW w:w="1710" w:type="dxa"/>
          </w:tcPr>
          <w:p w14:paraId="14767C27" w14:textId="77777777" w:rsidR="00E47C73" w:rsidRDefault="00E47C73">
            <w:pPr>
              <w:rPr>
                <w:rFonts w:ascii="Aptos" w:eastAsia="Aptos" w:hAnsi="Aptos" w:cs="Aptos"/>
                <w:sz w:val="20"/>
                <w:szCs w:val="20"/>
              </w:rPr>
            </w:pPr>
          </w:p>
        </w:tc>
        <w:tc>
          <w:tcPr>
            <w:tcW w:w="1560" w:type="dxa"/>
          </w:tcPr>
          <w:p w14:paraId="2085AE93" w14:textId="77777777" w:rsidR="00E47C73" w:rsidRDefault="00E47C73">
            <w:pPr>
              <w:rPr>
                <w:rFonts w:ascii="Aptos" w:eastAsia="Aptos" w:hAnsi="Aptos" w:cs="Aptos"/>
                <w:sz w:val="20"/>
                <w:szCs w:val="20"/>
              </w:rPr>
            </w:pPr>
          </w:p>
        </w:tc>
      </w:tr>
      <w:tr w:rsidR="00E47C73" w14:paraId="52755BDC" w14:textId="77777777">
        <w:trPr>
          <w:trHeight w:val="1931"/>
        </w:trPr>
        <w:tc>
          <w:tcPr>
            <w:tcW w:w="1635" w:type="dxa"/>
            <w:shd w:val="clear" w:color="auto" w:fill="FFF2CC"/>
          </w:tcPr>
          <w:p w14:paraId="2CF300F8" w14:textId="77777777" w:rsidR="00E47C73" w:rsidRDefault="00000000">
            <w:pPr>
              <w:rPr>
                <w:rFonts w:ascii="Aptos" w:eastAsia="Aptos" w:hAnsi="Aptos" w:cs="Aptos"/>
                <w:b/>
                <w:sz w:val="20"/>
                <w:szCs w:val="20"/>
                <w:u w:val="single"/>
              </w:rPr>
            </w:pPr>
            <w:r>
              <w:rPr>
                <w:rFonts w:ascii="Aptos" w:eastAsia="Aptos" w:hAnsi="Aptos" w:cs="Aptos"/>
                <w:b/>
                <w:sz w:val="20"/>
                <w:szCs w:val="20"/>
                <w:u w:val="single"/>
              </w:rPr>
              <w:t>1st Generation Cephalosporin</w:t>
            </w:r>
          </w:p>
        </w:tc>
        <w:tc>
          <w:tcPr>
            <w:tcW w:w="1800" w:type="dxa"/>
          </w:tcPr>
          <w:p w14:paraId="0178F7E0" w14:textId="77777777" w:rsidR="00E47C73" w:rsidRDefault="00E47C73">
            <w:pPr>
              <w:rPr>
                <w:rFonts w:ascii="Aptos" w:eastAsia="Aptos" w:hAnsi="Aptos" w:cs="Aptos"/>
                <w:sz w:val="20"/>
                <w:szCs w:val="20"/>
              </w:rPr>
            </w:pPr>
          </w:p>
          <w:p w14:paraId="18C9EE52" w14:textId="77777777" w:rsidR="00E47C73" w:rsidRDefault="00E47C73">
            <w:pPr>
              <w:rPr>
                <w:rFonts w:ascii="Aptos" w:eastAsia="Aptos" w:hAnsi="Aptos" w:cs="Aptos"/>
                <w:sz w:val="20"/>
                <w:szCs w:val="20"/>
              </w:rPr>
            </w:pPr>
          </w:p>
          <w:p w14:paraId="15C87E22" w14:textId="77777777" w:rsidR="00E47C73" w:rsidRDefault="00E47C73">
            <w:pPr>
              <w:rPr>
                <w:rFonts w:ascii="Aptos" w:eastAsia="Aptos" w:hAnsi="Aptos" w:cs="Aptos"/>
                <w:sz w:val="20"/>
                <w:szCs w:val="20"/>
              </w:rPr>
            </w:pPr>
          </w:p>
          <w:p w14:paraId="479BA220" w14:textId="77777777" w:rsidR="00E47C73" w:rsidRDefault="00E47C73">
            <w:pPr>
              <w:rPr>
                <w:rFonts w:ascii="Aptos" w:eastAsia="Aptos" w:hAnsi="Aptos" w:cs="Aptos"/>
                <w:sz w:val="20"/>
                <w:szCs w:val="20"/>
              </w:rPr>
            </w:pPr>
          </w:p>
        </w:tc>
        <w:tc>
          <w:tcPr>
            <w:tcW w:w="1995" w:type="dxa"/>
          </w:tcPr>
          <w:p w14:paraId="38A7778F" w14:textId="77777777" w:rsidR="00E47C73" w:rsidRDefault="00E47C73">
            <w:pPr>
              <w:rPr>
                <w:rFonts w:ascii="Aptos" w:eastAsia="Aptos" w:hAnsi="Aptos" w:cs="Aptos"/>
                <w:sz w:val="20"/>
                <w:szCs w:val="20"/>
              </w:rPr>
            </w:pPr>
          </w:p>
        </w:tc>
        <w:tc>
          <w:tcPr>
            <w:tcW w:w="1755" w:type="dxa"/>
          </w:tcPr>
          <w:p w14:paraId="0BA28783" w14:textId="77777777" w:rsidR="00E47C73" w:rsidRDefault="00E47C73">
            <w:pPr>
              <w:rPr>
                <w:rFonts w:ascii="Aptos" w:eastAsia="Aptos" w:hAnsi="Aptos" w:cs="Aptos"/>
                <w:sz w:val="20"/>
                <w:szCs w:val="20"/>
              </w:rPr>
            </w:pPr>
          </w:p>
        </w:tc>
        <w:tc>
          <w:tcPr>
            <w:tcW w:w="1695" w:type="dxa"/>
          </w:tcPr>
          <w:p w14:paraId="753568E7" w14:textId="77777777" w:rsidR="00E47C73" w:rsidRDefault="00E47C73">
            <w:pPr>
              <w:rPr>
                <w:rFonts w:ascii="Aptos" w:eastAsia="Aptos" w:hAnsi="Aptos" w:cs="Aptos"/>
                <w:sz w:val="20"/>
                <w:szCs w:val="20"/>
              </w:rPr>
            </w:pPr>
          </w:p>
        </w:tc>
        <w:tc>
          <w:tcPr>
            <w:tcW w:w="1710" w:type="dxa"/>
          </w:tcPr>
          <w:p w14:paraId="1D066E97" w14:textId="77777777" w:rsidR="00E47C73" w:rsidRDefault="00E47C73">
            <w:pPr>
              <w:rPr>
                <w:rFonts w:ascii="Aptos" w:eastAsia="Aptos" w:hAnsi="Aptos" w:cs="Aptos"/>
                <w:sz w:val="20"/>
                <w:szCs w:val="20"/>
              </w:rPr>
            </w:pPr>
          </w:p>
        </w:tc>
        <w:tc>
          <w:tcPr>
            <w:tcW w:w="1560" w:type="dxa"/>
          </w:tcPr>
          <w:p w14:paraId="1ACD5653" w14:textId="77777777" w:rsidR="00E47C73" w:rsidRDefault="00E47C73">
            <w:pPr>
              <w:rPr>
                <w:rFonts w:ascii="Aptos" w:eastAsia="Aptos" w:hAnsi="Aptos" w:cs="Aptos"/>
                <w:sz w:val="20"/>
                <w:szCs w:val="20"/>
              </w:rPr>
            </w:pPr>
          </w:p>
        </w:tc>
      </w:tr>
      <w:tr w:rsidR="00E47C73" w14:paraId="63E6FD0F" w14:textId="77777777">
        <w:trPr>
          <w:trHeight w:val="1931"/>
        </w:trPr>
        <w:tc>
          <w:tcPr>
            <w:tcW w:w="1635" w:type="dxa"/>
            <w:shd w:val="clear" w:color="auto" w:fill="FFF2CC"/>
          </w:tcPr>
          <w:p w14:paraId="7B51D91D" w14:textId="77777777" w:rsidR="00E47C73" w:rsidRDefault="00000000">
            <w:pPr>
              <w:rPr>
                <w:rFonts w:ascii="Aptos" w:eastAsia="Aptos" w:hAnsi="Aptos" w:cs="Aptos"/>
                <w:b/>
                <w:sz w:val="20"/>
                <w:szCs w:val="20"/>
                <w:u w:val="single"/>
              </w:rPr>
            </w:pPr>
            <w:r>
              <w:rPr>
                <w:rFonts w:ascii="Aptos" w:eastAsia="Aptos" w:hAnsi="Aptos" w:cs="Aptos"/>
                <w:b/>
                <w:sz w:val="20"/>
                <w:szCs w:val="20"/>
                <w:u w:val="single"/>
              </w:rPr>
              <w:t>Fluoroquinolone</w:t>
            </w:r>
          </w:p>
        </w:tc>
        <w:tc>
          <w:tcPr>
            <w:tcW w:w="1800" w:type="dxa"/>
          </w:tcPr>
          <w:p w14:paraId="0E0337B5" w14:textId="77777777" w:rsidR="00E47C73" w:rsidRDefault="00E47C73">
            <w:pPr>
              <w:rPr>
                <w:rFonts w:ascii="Aptos" w:eastAsia="Aptos" w:hAnsi="Aptos" w:cs="Aptos"/>
                <w:sz w:val="20"/>
                <w:szCs w:val="20"/>
              </w:rPr>
            </w:pPr>
          </w:p>
          <w:p w14:paraId="2C7CCC22" w14:textId="77777777" w:rsidR="00E47C73" w:rsidRDefault="00E47C73">
            <w:pPr>
              <w:rPr>
                <w:rFonts w:ascii="Aptos" w:eastAsia="Aptos" w:hAnsi="Aptos" w:cs="Aptos"/>
                <w:sz w:val="20"/>
                <w:szCs w:val="20"/>
              </w:rPr>
            </w:pPr>
          </w:p>
          <w:p w14:paraId="4AB002BA" w14:textId="77777777" w:rsidR="00E47C73" w:rsidRDefault="00E47C73">
            <w:pPr>
              <w:rPr>
                <w:rFonts w:ascii="Aptos" w:eastAsia="Aptos" w:hAnsi="Aptos" w:cs="Aptos"/>
                <w:sz w:val="20"/>
                <w:szCs w:val="20"/>
              </w:rPr>
            </w:pPr>
          </w:p>
          <w:p w14:paraId="5D657342" w14:textId="77777777" w:rsidR="00E47C73" w:rsidRDefault="00E47C73">
            <w:pPr>
              <w:rPr>
                <w:rFonts w:ascii="Aptos" w:eastAsia="Aptos" w:hAnsi="Aptos" w:cs="Aptos"/>
                <w:sz w:val="20"/>
                <w:szCs w:val="20"/>
              </w:rPr>
            </w:pPr>
          </w:p>
        </w:tc>
        <w:tc>
          <w:tcPr>
            <w:tcW w:w="1995" w:type="dxa"/>
          </w:tcPr>
          <w:p w14:paraId="18039514" w14:textId="77777777" w:rsidR="00E47C73" w:rsidRDefault="00E47C73">
            <w:pPr>
              <w:rPr>
                <w:rFonts w:ascii="Aptos" w:eastAsia="Aptos" w:hAnsi="Aptos" w:cs="Aptos"/>
                <w:sz w:val="20"/>
                <w:szCs w:val="20"/>
              </w:rPr>
            </w:pPr>
          </w:p>
        </w:tc>
        <w:tc>
          <w:tcPr>
            <w:tcW w:w="1755" w:type="dxa"/>
          </w:tcPr>
          <w:p w14:paraId="5C7ADB88" w14:textId="77777777" w:rsidR="00E47C73" w:rsidRDefault="00E47C73">
            <w:pPr>
              <w:rPr>
                <w:rFonts w:ascii="Aptos" w:eastAsia="Aptos" w:hAnsi="Aptos" w:cs="Aptos"/>
                <w:sz w:val="20"/>
                <w:szCs w:val="20"/>
              </w:rPr>
            </w:pPr>
          </w:p>
        </w:tc>
        <w:tc>
          <w:tcPr>
            <w:tcW w:w="1695" w:type="dxa"/>
          </w:tcPr>
          <w:p w14:paraId="7044E43E" w14:textId="77777777" w:rsidR="00E47C73" w:rsidRDefault="00E47C73">
            <w:pPr>
              <w:rPr>
                <w:rFonts w:ascii="Aptos" w:eastAsia="Aptos" w:hAnsi="Aptos" w:cs="Aptos"/>
                <w:sz w:val="20"/>
                <w:szCs w:val="20"/>
              </w:rPr>
            </w:pPr>
          </w:p>
        </w:tc>
        <w:tc>
          <w:tcPr>
            <w:tcW w:w="1710" w:type="dxa"/>
          </w:tcPr>
          <w:p w14:paraId="1DF517AF" w14:textId="77777777" w:rsidR="00E47C73" w:rsidRDefault="00E47C73">
            <w:pPr>
              <w:rPr>
                <w:rFonts w:ascii="Aptos" w:eastAsia="Aptos" w:hAnsi="Aptos" w:cs="Aptos"/>
                <w:sz w:val="20"/>
                <w:szCs w:val="20"/>
              </w:rPr>
            </w:pPr>
          </w:p>
        </w:tc>
        <w:tc>
          <w:tcPr>
            <w:tcW w:w="1560" w:type="dxa"/>
          </w:tcPr>
          <w:p w14:paraId="5E9A6379" w14:textId="77777777" w:rsidR="00E47C73" w:rsidRDefault="00E47C73">
            <w:pPr>
              <w:rPr>
                <w:rFonts w:ascii="Aptos" w:eastAsia="Aptos" w:hAnsi="Aptos" w:cs="Aptos"/>
                <w:sz w:val="20"/>
                <w:szCs w:val="20"/>
              </w:rPr>
            </w:pPr>
          </w:p>
        </w:tc>
      </w:tr>
      <w:tr w:rsidR="00E47C73" w14:paraId="3C2EC03A" w14:textId="77777777">
        <w:trPr>
          <w:trHeight w:val="1931"/>
        </w:trPr>
        <w:tc>
          <w:tcPr>
            <w:tcW w:w="1635" w:type="dxa"/>
            <w:shd w:val="clear" w:color="auto" w:fill="FFF2CC"/>
          </w:tcPr>
          <w:p w14:paraId="2F871C11" w14:textId="77777777" w:rsidR="00E47C73" w:rsidRDefault="00000000">
            <w:pPr>
              <w:rPr>
                <w:rFonts w:ascii="Aptos" w:eastAsia="Aptos" w:hAnsi="Aptos" w:cs="Aptos"/>
                <w:b/>
                <w:sz w:val="20"/>
                <w:szCs w:val="20"/>
                <w:u w:val="single"/>
              </w:rPr>
            </w:pPr>
            <w:r>
              <w:rPr>
                <w:rFonts w:ascii="Aptos" w:eastAsia="Aptos" w:hAnsi="Aptos" w:cs="Aptos"/>
                <w:b/>
                <w:sz w:val="20"/>
                <w:szCs w:val="20"/>
                <w:u w:val="single"/>
              </w:rPr>
              <w:lastRenderedPageBreak/>
              <w:t>Macrolide</w:t>
            </w:r>
          </w:p>
        </w:tc>
        <w:tc>
          <w:tcPr>
            <w:tcW w:w="1800" w:type="dxa"/>
          </w:tcPr>
          <w:p w14:paraId="6D4C7610" w14:textId="77777777" w:rsidR="00E47C73" w:rsidRDefault="00E47C73">
            <w:pPr>
              <w:rPr>
                <w:rFonts w:ascii="Aptos" w:eastAsia="Aptos" w:hAnsi="Aptos" w:cs="Aptos"/>
                <w:sz w:val="20"/>
                <w:szCs w:val="20"/>
              </w:rPr>
            </w:pPr>
          </w:p>
          <w:p w14:paraId="295A455D" w14:textId="77777777" w:rsidR="00E47C73" w:rsidRDefault="00E47C73">
            <w:pPr>
              <w:rPr>
                <w:rFonts w:ascii="Aptos" w:eastAsia="Aptos" w:hAnsi="Aptos" w:cs="Aptos"/>
                <w:sz w:val="20"/>
                <w:szCs w:val="20"/>
              </w:rPr>
            </w:pPr>
          </w:p>
          <w:p w14:paraId="0723DCE0" w14:textId="77777777" w:rsidR="00E47C73" w:rsidRDefault="00E47C73">
            <w:pPr>
              <w:rPr>
                <w:rFonts w:ascii="Aptos" w:eastAsia="Aptos" w:hAnsi="Aptos" w:cs="Aptos"/>
                <w:sz w:val="20"/>
                <w:szCs w:val="20"/>
              </w:rPr>
            </w:pPr>
          </w:p>
          <w:p w14:paraId="05DD39EC" w14:textId="77777777" w:rsidR="00E47C73" w:rsidRDefault="00E47C73">
            <w:pPr>
              <w:rPr>
                <w:rFonts w:ascii="Aptos" w:eastAsia="Aptos" w:hAnsi="Aptos" w:cs="Aptos"/>
                <w:sz w:val="20"/>
                <w:szCs w:val="20"/>
              </w:rPr>
            </w:pPr>
          </w:p>
        </w:tc>
        <w:tc>
          <w:tcPr>
            <w:tcW w:w="1995" w:type="dxa"/>
          </w:tcPr>
          <w:p w14:paraId="1303BD39" w14:textId="77777777" w:rsidR="00E47C73" w:rsidRDefault="00E47C73">
            <w:pPr>
              <w:rPr>
                <w:rFonts w:ascii="Aptos" w:eastAsia="Aptos" w:hAnsi="Aptos" w:cs="Aptos"/>
                <w:sz w:val="20"/>
                <w:szCs w:val="20"/>
              </w:rPr>
            </w:pPr>
          </w:p>
        </w:tc>
        <w:tc>
          <w:tcPr>
            <w:tcW w:w="1755" w:type="dxa"/>
          </w:tcPr>
          <w:p w14:paraId="117EE6D0" w14:textId="77777777" w:rsidR="00E47C73" w:rsidRDefault="00E47C73">
            <w:pPr>
              <w:rPr>
                <w:rFonts w:ascii="Aptos" w:eastAsia="Aptos" w:hAnsi="Aptos" w:cs="Aptos"/>
                <w:sz w:val="20"/>
                <w:szCs w:val="20"/>
              </w:rPr>
            </w:pPr>
          </w:p>
        </w:tc>
        <w:tc>
          <w:tcPr>
            <w:tcW w:w="1695" w:type="dxa"/>
          </w:tcPr>
          <w:p w14:paraId="4C696864" w14:textId="77777777" w:rsidR="00E47C73" w:rsidRDefault="00E47C73">
            <w:pPr>
              <w:rPr>
                <w:rFonts w:ascii="Aptos" w:eastAsia="Aptos" w:hAnsi="Aptos" w:cs="Aptos"/>
                <w:sz w:val="20"/>
                <w:szCs w:val="20"/>
              </w:rPr>
            </w:pPr>
          </w:p>
        </w:tc>
        <w:tc>
          <w:tcPr>
            <w:tcW w:w="1710" w:type="dxa"/>
          </w:tcPr>
          <w:p w14:paraId="02D6B254" w14:textId="77777777" w:rsidR="00E47C73" w:rsidRDefault="00E47C73">
            <w:pPr>
              <w:rPr>
                <w:rFonts w:ascii="Aptos" w:eastAsia="Aptos" w:hAnsi="Aptos" w:cs="Aptos"/>
                <w:sz w:val="20"/>
                <w:szCs w:val="20"/>
              </w:rPr>
            </w:pPr>
          </w:p>
        </w:tc>
        <w:tc>
          <w:tcPr>
            <w:tcW w:w="1560" w:type="dxa"/>
          </w:tcPr>
          <w:p w14:paraId="0183E682" w14:textId="77777777" w:rsidR="00E47C73" w:rsidRDefault="00E47C73">
            <w:pPr>
              <w:rPr>
                <w:rFonts w:ascii="Aptos" w:eastAsia="Aptos" w:hAnsi="Aptos" w:cs="Aptos"/>
                <w:sz w:val="20"/>
                <w:szCs w:val="20"/>
              </w:rPr>
            </w:pPr>
          </w:p>
        </w:tc>
      </w:tr>
      <w:tr w:rsidR="00E47C73" w14:paraId="4B51FF86" w14:textId="77777777">
        <w:trPr>
          <w:trHeight w:val="1931"/>
        </w:trPr>
        <w:tc>
          <w:tcPr>
            <w:tcW w:w="1635" w:type="dxa"/>
            <w:shd w:val="clear" w:color="auto" w:fill="FFF2CC"/>
          </w:tcPr>
          <w:p w14:paraId="689147FB" w14:textId="77777777" w:rsidR="00E47C73" w:rsidRDefault="00000000">
            <w:pPr>
              <w:rPr>
                <w:rFonts w:ascii="Aptos" w:eastAsia="Aptos" w:hAnsi="Aptos" w:cs="Aptos"/>
                <w:b/>
                <w:sz w:val="20"/>
                <w:szCs w:val="20"/>
                <w:u w:val="single"/>
              </w:rPr>
            </w:pPr>
            <w:r>
              <w:rPr>
                <w:rFonts w:ascii="Aptos" w:eastAsia="Aptos" w:hAnsi="Aptos" w:cs="Aptos"/>
                <w:b/>
                <w:sz w:val="20"/>
                <w:szCs w:val="20"/>
                <w:u w:val="single"/>
              </w:rPr>
              <w:t>Aminoglycoside</w:t>
            </w:r>
          </w:p>
        </w:tc>
        <w:tc>
          <w:tcPr>
            <w:tcW w:w="1800" w:type="dxa"/>
          </w:tcPr>
          <w:p w14:paraId="288349E4" w14:textId="77777777" w:rsidR="00E47C73" w:rsidRDefault="00E47C73">
            <w:pPr>
              <w:rPr>
                <w:rFonts w:ascii="Aptos" w:eastAsia="Aptos" w:hAnsi="Aptos" w:cs="Aptos"/>
                <w:sz w:val="20"/>
                <w:szCs w:val="20"/>
              </w:rPr>
            </w:pPr>
          </w:p>
          <w:p w14:paraId="4FB68446" w14:textId="77777777" w:rsidR="00E47C73" w:rsidRDefault="00E47C73">
            <w:pPr>
              <w:rPr>
                <w:rFonts w:ascii="Aptos" w:eastAsia="Aptos" w:hAnsi="Aptos" w:cs="Aptos"/>
                <w:sz w:val="20"/>
                <w:szCs w:val="20"/>
              </w:rPr>
            </w:pPr>
          </w:p>
          <w:p w14:paraId="27FD401B" w14:textId="77777777" w:rsidR="00E47C73" w:rsidRDefault="00E47C73">
            <w:pPr>
              <w:rPr>
                <w:rFonts w:ascii="Aptos" w:eastAsia="Aptos" w:hAnsi="Aptos" w:cs="Aptos"/>
                <w:sz w:val="20"/>
                <w:szCs w:val="20"/>
              </w:rPr>
            </w:pPr>
          </w:p>
          <w:p w14:paraId="39911B02" w14:textId="77777777" w:rsidR="00E47C73" w:rsidRDefault="00E47C73">
            <w:pPr>
              <w:rPr>
                <w:rFonts w:ascii="Aptos" w:eastAsia="Aptos" w:hAnsi="Aptos" w:cs="Aptos"/>
                <w:sz w:val="20"/>
                <w:szCs w:val="20"/>
              </w:rPr>
            </w:pPr>
          </w:p>
        </w:tc>
        <w:tc>
          <w:tcPr>
            <w:tcW w:w="1995" w:type="dxa"/>
          </w:tcPr>
          <w:p w14:paraId="0EC5F558" w14:textId="77777777" w:rsidR="00E47C73" w:rsidRDefault="00E47C73">
            <w:pPr>
              <w:rPr>
                <w:rFonts w:ascii="Aptos" w:eastAsia="Aptos" w:hAnsi="Aptos" w:cs="Aptos"/>
                <w:sz w:val="20"/>
                <w:szCs w:val="20"/>
              </w:rPr>
            </w:pPr>
          </w:p>
        </w:tc>
        <w:tc>
          <w:tcPr>
            <w:tcW w:w="1755" w:type="dxa"/>
          </w:tcPr>
          <w:p w14:paraId="5B61EDBC" w14:textId="77777777" w:rsidR="00E47C73" w:rsidRDefault="00E47C73">
            <w:pPr>
              <w:rPr>
                <w:rFonts w:ascii="Aptos" w:eastAsia="Aptos" w:hAnsi="Aptos" w:cs="Aptos"/>
                <w:sz w:val="20"/>
                <w:szCs w:val="20"/>
              </w:rPr>
            </w:pPr>
          </w:p>
        </w:tc>
        <w:tc>
          <w:tcPr>
            <w:tcW w:w="1695" w:type="dxa"/>
          </w:tcPr>
          <w:p w14:paraId="56EA2B0C" w14:textId="77777777" w:rsidR="00E47C73" w:rsidRDefault="00E47C73">
            <w:pPr>
              <w:rPr>
                <w:rFonts w:ascii="Aptos" w:eastAsia="Aptos" w:hAnsi="Aptos" w:cs="Aptos"/>
                <w:sz w:val="20"/>
                <w:szCs w:val="20"/>
              </w:rPr>
            </w:pPr>
          </w:p>
        </w:tc>
        <w:tc>
          <w:tcPr>
            <w:tcW w:w="1710" w:type="dxa"/>
          </w:tcPr>
          <w:p w14:paraId="70825ED2" w14:textId="77777777" w:rsidR="00E47C73" w:rsidRDefault="00E47C73">
            <w:pPr>
              <w:rPr>
                <w:rFonts w:ascii="Aptos" w:eastAsia="Aptos" w:hAnsi="Aptos" w:cs="Aptos"/>
                <w:sz w:val="20"/>
                <w:szCs w:val="20"/>
              </w:rPr>
            </w:pPr>
          </w:p>
        </w:tc>
        <w:tc>
          <w:tcPr>
            <w:tcW w:w="1560" w:type="dxa"/>
          </w:tcPr>
          <w:p w14:paraId="547C9AF8" w14:textId="77777777" w:rsidR="00E47C73" w:rsidRDefault="00E47C73">
            <w:pPr>
              <w:rPr>
                <w:rFonts w:ascii="Aptos" w:eastAsia="Aptos" w:hAnsi="Aptos" w:cs="Aptos"/>
                <w:sz w:val="20"/>
                <w:szCs w:val="20"/>
              </w:rPr>
            </w:pPr>
          </w:p>
        </w:tc>
      </w:tr>
      <w:tr w:rsidR="00E47C73" w14:paraId="012BD482" w14:textId="77777777">
        <w:trPr>
          <w:trHeight w:val="1931"/>
        </w:trPr>
        <w:tc>
          <w:tcPr>
            <w:tcW w:w="1635" w:type="dxa"/>
            <w:shd w:val="clear" w:color="auto" w:fill="FFF2CC"/>
          </w:tcPr>
          <w:p w14:paraId="23C492F2" w14:textId="77777777" w:rsidR="00E47C73" w:rsidRDefault="00000000">
            <w:pPr>
              <w:rPr>
                <w:rFonts w:ascii="Aptos" w:eastAsia="Aptos" w:hAnsi="Aptos" w:cs="Aptos"/>
                <w:b/>
                <w:sz w:val="20"/>
                <w:szCs w:val="20"/>
                <w:u w:val="single"/>
              </w:rPr>
            </w:pPr>
            <w:r>
              <w:rPr>
                <w:rFonts w:ascii="Aptos" w:eastAsia="Aptos" w:hAnsi="Aptos" w:cs="Aptos"/>
                <w:b/>
                <w:sz w:val="20"/>
                <w:szCs w:val="20"/>
                <w:u w:val="single"/>
              </w:rPr>
              <w:t>Tetracycline</w:t>
            </w:r>
          </w:p>
        </w:tc>
        <w:tc>
          <w:tcPr>
            <w:tcW w:w="1800" w:type="dxa"/>
          </w:tcPr>
          <w:p w14:paraId="47460A88" w14:textId="77777777" w:rsidR="00E47C73" w:rsidRDefault="00E47C73">
            <w:pPr>
              <w:rPr>
                <w:rFonts w:ascii="Aptos" w:eastAsia="Aptos" w:hAnsi="Aptos" w:cs="Aptos"/>
                <w:sz w:val="20"/>
                <w:szCs w:val="20"/>
              </w:rPr>
            </w:pPr>
          </w:p>
          <w:p w14:paraId="650EDB38" w14:textId="77777777" w:rsidR="00E47C73" w:rsidRDefault="00E47C73">
            <w:pPr>
              <w:rPr>
                <w:rFonts w:ascii="Aptos" w:eastAsia="Aptos" w:hAnsi="Aptos" w:cs="Aptos"/>
                <w:sz w:val="20"/>
                <w:szCs w:val="20"/>
              </w:rPr>
            </w:pPr>
          </w:p>
          <w:p w14:paraId="05FCEF0E" w14:textId="77777777" w:rsidR="00E47C73" w:rsidRDefault="00E47C73">
            <w:pPr>
              <w:rPr>
                <w:rFonts w:ascii="Aptos" w:eastAsia="Aptos" w:hAnsi="Aptos" w:cs="Aptos"/>
                <w:sz w:val="20"/>
                <w:szCs w:val="20"/>
              </w:rPr>
            </w:pPr>
          </w:p>
          <w:p w14:paraId="536B9B4A" w14:textId="77777777" w:rsidR="00E47C73" w:rsidRDefault="00E47C73">
            <w:pPr>
              <w:rPr>
                <w:rFonts w:ascii="Aptos" w:eastAsia="Aptos" w:hAnsi="Aptos" w:cs="Aptos"/>
                <w:sz w:val="20"/>
                <w:szCs w:val="20"/>
              </w:rPr>
            </w:pPr>
          </w:p>
        </w:tc>
        <w:tc>
          <w:tcPr>
            <w:tcW w:w="1995" w:type="dxa"/>
          </w:tcPr>
          <w:p w14:paraId="6231505B" w14:textId="77777777" w:rsidR="00E47C73" w:rsidRDefault="00E47C73">
            <w:pPr>
              <w:rPr>
                <w:rFonts w:ascii="Aptos" w:eastAsia="Aptos" w:hAnsi="Aptos" w:cs="Aptos"/>
                <w:sz w:val="20"/>
                <w:szCs w:val="20"/>
              </w:rPr>
            </w:pPr>
          </w:p>
        </w:tc>
        <w:tc>
          <w:tcPr>
            <w:tcW w:w="1755" w:type="dxa"/>
          </w:tcPr>
          <w:p w14:paraId="18E4912C" w14:textId="77777777" w:rsidR="00E47C73" w:rsidRDefault="00E47C73">
            <w:pPr>
              <w:rPr>
                <w:rFonts w:ascii="Aptos" w:eastAsia="Aptos" w:hAnsi="Aptos" w:cs="Aptos"/>
                <w:sz w:val="20"/>
                <w:szCs w:val="20"/>
              </w:rPr>
            </w:pPr>
          </w:p>
        </w:tc>
        <w:tc>
          <w:tcPr>
            <w:tcW w:w="1695" w:type="dxa"/>
          </w:tcPr>
          <w:p w14:paraId="13A1FDDC" w14:textId="77777777" w:rsidR="00E47C73" w:rsidRDefault="00E47C73">
            <w:pPr>
              <w:rPr>
                <w:rFonts w:ascii="Aptos" w:eastAsia="Aptos" w:hAnsi="Aptos" w:cs="Aptos"/>
                <w:sz w:val="20"/>
                <w:szCs w:val="20"/>
              </w:rPr>
            </w:pPr>
          </w:p>
        </w:tc>
        <w:tc>
          <w:tcPr>
            <w:tcW w:w="1710" w:type="dxa"/>
          </w:tcPr>
          <w:p w14:paraId="48948F3A" w14:textId="77777777" w:rsidR="00E47C73" w:rsidRDefault="00E47C73">
            <w:pPr>
              <w:rPr>
                <w:rFonts w:ascii="Aptos" w:eastAsia="Aptos" w:hAnsi="Aptos" w:cs="Aptos"/>
                <w:sz w:val="20"/>
                <w:szCs w:val="20"/>
              </w:rPr>
            </w:pPr>
          </w:p>
        </w:tc>
        <w:tc>
          <w:tcPr>
            <w:tcW w:w="1560" w:type="dxa"/>
          </w:tcPr>
          <w:p w14:paraId="064787A7" w14:textId="77777777" w:rsidR="00E47C73" w:rsidRDefault="00E47C73">
            <w:pPr>
              <w:rPr>
                <w:rFonts w:ascii="Aptos" w:eastAsia="Aptos" w:hAnsi="Aptos" w:cs="Aptos"/>
                <w:sz w:val="20"/>
                <w:szCs w:val="20"/>
              </w:rPr>
            </w:pPr>
          </w:p>
        </w:tc>
      </w:tr>
      <w:tr w:rsidR="00E47C73" w14:paraId="2EE8DD6C" w14:textId="77777777">
        <w:trPr>
          <w:trHeight w:val="1931"/>
        </w:trPr>
        <w:tc>
          <w:tcPr>
            <w:tcW w:w="1635" w:type="dxa"/>
            <w:shd w:val="clear" w:color="auto" w:fill="FFF2CC"/>
          </w:tcPr>
          <w:p w14:paraId="0984339B" w14:textId="77777777" w:rsidR="00E47C73" w:rsidRDefault="00000000">
            <w:pPr>
              <w:rPr>
                <w:rFonts w:ascii="Aptos" w:eastAsia="Aptos" w:hAnsi="Aptos" w:cs="Aptos"/>
                <w:b/>
                <w:sz w:val="20"/>
                <w:szCs w:val="20"/>
                <w:u w:val="single"/>
              </w:rPr>
            </w:pPr>
            <w:r>
              <w:rPr>
                <w:rFonts w:ascii="Aptos" w:eastAsia="Aptos" w:hAnsi="Aptos" w:cs="Aptos"/>
                <w:b/>
                <w:sz w:val="20"/>
                <w:szCs w:val="20"/>
                <w:u w:val="single"/>
              </w:rPr>
              <w:t>Sulfonamide</w:t>
            </w:r>
          </w:p>
          <w:p w14:paraId="2FBC7383" w14:textId="77777777" w:rsidR="00E47C73" w:rsidRDefault="00E47C73">
            <w:pPr>
              <w:rPr>
                <w:rFonts w:ascii="Aptos" w:eastAsia="Aptos" w:hAnsi="Aptos" w:cs="Aptos"/>
                <w:b/>
                <w:sz w:val="20"/>
                <w:szCs w:val="20"/>
              </w:rPr>
            </w:pPr>
          </w:p>
          <w:p w14:paraId="6BA84264" w14:textId="77777777" w:rsidR="00E47C73" w:rsidRDefault="00E47C73">
            <w:pPr>
              <w:rPr>
                <w:rFonts w:ascii="Aptos" w:eastAsia="Aptos" w:hAnsi="Aptos" w:cs="Aptos"/>
                <w:b/>
                <w:sz w:val="20"/>
                <w:szCs w:val="20"/>
              </w:rPr>
            </w:pPr>
          </w:p>
        </w:tc>
        <w:tc>
          <w:tcPr>
            <w:tcW w:w="1800" w:type="dxa"/>
          </w:tcPr>
          <w:p w14:paraId="3107D7B3" w14:textId="77777777" w:rsidR="00E47C73" w:rsidRDefault="00E47C73">
            <w:pPr>
              <w:rPr>
                <w:rFonts w:ascii="Aptos" w:eastAsia="Aptos" w:hAnsi="Aptos" w:cs="Aptos"/>
                <w:sz w:val="20"/>
                <w:szCs w:val="20"/>
              </w:rPr>
            </w:pPr>
          </w:p>
        </w:tc>
        <w:tc>
          <w:tcPr>
            <w:tcW w:w="1995" w:type="dxa"/>
          </w:tcPr>
          <w:p w14:paraId="14EAB656" w14:textId="77777777" w:rsidR="00E47C73" w:rsidRDefault="00E47C73">
            <w:pPr>
              <w:rPr>
                <w:rFonts w:ascii="Aptos" w:eastAsia="Aptos" w:hAnsi="Aptos" w:cs="Aptos"/>
                <w:sz w:val="20"/>
                <w:szCs w:val="20"/>
              </w:rPr>
            </w:pPr>
          </w:p>
        </w:tc>
        <w:tc>
          <w:tcPr>
            <w:tcW w:w="1755" w:type="dxa"/>
          </w:tcPr>
          <w:p w14:paraId="0B61BF96" w14:textId="77777777" w:rsidR="00E47C73" w:rsidRDefault="00E47C73">
            <w:pPr>
              <w:rPr>
                <w:rFonts w:ascii="Aptos" w:eastAsia="Aptos" w:hAnsi="Aptos" w:cs="Aptos"/>
                <w:sz w:val="20"/>
                <w:szCs w:val="20"/>
              </w:rPr>
            </w:pPr>
          </w:p>
        </w:tc>
        <w:tc>
          <w:tcPr>
            <w:tcW w:w="1695" w:type="dxa"/>
          </w:tcPr>
          <w:p w14:paraId="3FFF95C3" w14:textId="77777777" w:rsidR="00E47C73" w:rsidRDefault="00E47C73">
            <w:pPr>
              <w:rPr>
                <w:rFonts w:ascii="Aptos" w:eastAsia="Aptos" w:hAnsi="Aptos" w:cs="Aptos"/>
                <w:sz w:val="20"/>
                <w:szCs w:val="20"/>
              </w:rPr>
            </w:pPr>
          </w:p>
        </w:tc>
        <w:tc>
          <w:tcPr>
            <w:tcW w:w="1710" w:type="dxa"/>
          </w:tcPr>
          <w:p w14:paraId="4B21437D" w14:textId="77777777" w:rsidR="00E47C73" w:rsidRDefault="00E47C73">
            <w:pPr>
              <w:rPr>
                <w:rFonts w:ascii="Aptos" w:eastAsia="Aptos" w:hAnsi="Aptos" w:cs="Aptos"/>
                <w:sz w:val="20"/>
                <w:szCs w:val="20"/>
              </w:rPr>
            </w:pPr>
          </w:p>
        </w:tc>
        <w:tc>
          <w:tcPr>
            <w:tcW w:w="1560" w:type="dxa"/>
          </w:tcPr>
          <w:p w14:paraId="5626F098" w14:textId="77777777" w:rsidR="00E47C73" w:rsidRDefault="00E47C73">
            <w:pPr>
              <w:rPr>
                <w:rFonts w:ascii="Aptos" w:eastAsia="Aptos" w:hAnsi="Aptos" w:cs="Aptos"/>
                <w:sz w:val="20"/>
                <w:szCs w:val="20"/>
              </w:rPr>
            </w:pPr>
          </w:p>
        </w:tc>
      </w:tr>
      <w:tr w:rsidR="00E47C73" w14:paraId="3D337C60" w14:textId="77777777">
        <w:trPr>
          <w:trHeight w:val="1931"/>
        </w:trPr>
        <w:tc>
          <w:tcPr>
            <w:tcW w:w="1635" w:type="dxa"/>
            <w:shd w:val="clear" w:color="auto" w:fill="FFF2CC"/>
          </w:tcPr>
          <w:p w14:paraId="368348C8" w14:textId="77777777" w:rsidR="00E47C73" w:rsidRDefault="00000000">
            <w:pPr>
              <w:rPr>
                <w:rFonts w:ascii="Aptos" w:eastAsia="Aptos" w:hAnsi="Aptos" w:cs="Aptos"/>
                <w:b/>
                <w:sz w:val="20"/>
                <w:szCs w:val="20"/>
                <w:u w:val="single"/>
              </w:rPr>
            </w:pPr>
            <w:r>
              <w:rPr>
                <w:rFonts w:ascii="Aptos" w:eastAsia="Aptos" w:hAnsi="Aptos" w:cs="Aptos"/>
                <w:b/>
                <w:sz w:val="20"/>
                <w:szCs w:val="20"/>
                <w:u w:val="single"/>
              </w:rPr>
              <w:lastRenderedPageBreak/>
              <w:t>Fusion Inhibitor</w:t>
            </w:r>
          </w:p>
          <w:p w14:paraId="658C049C" w14:textId="77777777" w:rsidR="00E47C73" w:rsidRDefault="00E47C73">
            <w:pPr>
              <w:rPr>
                <w:rFonts w:ascii="Aptos" w:eastAsia="Aptos" w:hAnsi="Aptos" w:cs="Aptos"/>
                <w:b/>
                <w:sz w:val="20"/>
                <w:szCs w:val="20"/>
                <w:u w:val="single"/>
              </w:rPr>
            </w:pPr>
          </w:p>
          <w:p w14:paraId="4799BA59" w14:textId="77777777" w:rsidR="00E47C73" w:rsidRDefault="00E47C73">
            <w:pPr>
              <w:rPr>
                <w:rFonts w:ascii="Aptos" w:eastAsia="Aptos" w:hAnsi="Aptos" w:cs="Aptos"/>
                <w:b/>
                <w:sz w:val="20"/>
                <w:szCs w:val="20"/>
                <w:u w:val="single"/>
              </w:rPr>
            </w:pPr>
          </w:p>
        </w:tc>
        <w:tc>
          <w:tcPr>
            <w:tcW w:w="1800" w:type="dxa"/>
          </w:tcPr>
          <w:p w14:paraId="6F8ED4D3" w14:textId="77777777" w:rsidR="00E47C73" w:rsidRDefault="00E47C73">
            <w:pPr>
              <w:rPr>
                <w:color w:val="212529"/>
                <w:sz w:val="18"/>
                <w:szCs w:val="18"/>
                <w:highlight w:val="white"/>
              </w:rPr>
            </w:pPr>
          </w:p>
        </w:tc>
        <w:tc>
          <w:tcPr>
            <w:tcW w:w="1995" w:type="dxa"/>
          </w:tcPr>
          <w:p w14:paraId="5587A374" w14:textId="77777777" w:rsidR="00E47C73" w:rsidRDefault="00E47C73">
            <w:pPr>
              <w:rPr>
                <w:rFonts w:ascii="Aptos" w:eastAsia="Aptos" w:hAnsi="Aptos" w:cs="Aptos"/>
                <w:sz w:val="18"/>
                <w:szCs w:val="18"/>
              </w:rPr>
            </w:pPr>
          </w:p>
        </w:tc>
        <w:tc>
          <w:tcPr>
            <w:tcW w:w="1755" w:type="dxa"/>
          </w:tcPr>
          <w:p w14:paraId="4F967C45" w14:textId="77777777" w:rsidR="00E47C73" w:rsidRDefault="00E47C73">
            <w:pPr>
              <w:pStyle w:val="Heading3"/>
              <w:keepNext w:val="0"/>
              <w:keepLines w:val="0"/>
              <w:pBdr>
                <w:top w:val="none" w:sz="0" w:space="7" w:color="auto"/>
                <w:left w:val="none" w:sz="0" w:space="22" w:color="auto"/>
              </w:pBdr>
              <w:shd w:val="clear" w:color="auto" w:fill="FFFFFF"/>
              <w:spacing w:before="0" w:line="288" w:lineRule="auto"/>
              <w:outlineLvl w:val="2"/>
              <w:rPr>
                <w:color w:val="212529"/>
                <w:sz w:val="18"/>
                <w:szCs w:val="18"/>
                <w:highlight w:val="white"/>
              </w:rPr>
            </w:pPr>
          </w:p>
        </w:tc>
        <w:tc>
          <w:tcPr>
            <w:tcW w:w="1695" w:type="dxa"/>
          </w:tcPr>
          <w:p w14:paraId="5B2A48D1" w14:textId="77777777" w:rsidR="00E47C73" w:rsidRDefault="00E47C73">
            <w:pPr>
              <w:rPr>
                <w:color w:val="212529"/>
                <w:sz w:val="18"/>
                <w:szCs w:val="18"/>
                <w:highlight w:val="white"/>
              </w:rPr>
            </w:pPr>
          </w:p>
        </w:tc>
        <w:tc>
          <w:tcPr>
            <w:tcW w:w="1710" w:type="dxa"/>
          </w:tcPr>
          <w:p w14:paraId="00386D65" w14:textId="77777777" w:rsidR="00E47C73" w:rsidRDefault="00E47C73">
            <w:pPr>
              <w:rPr>
                <w:rFonts w:ascii="Aptos" w:eastAsia="Aptos" w:hAnsi="Aptos" w:cs="Aptos"/>
                <w:sz w:val="18"/>
                <w:szCs w:val="18"/>
              </w:rPr>
            </w:pPr>
          </w:p>
        </w:tc>
        <w:tc>
          <w:tcPr>
            <w:tcW w:w="1560" w:type="dxa"/>
          </w:tcPr>
          <w:p w14:paraId="0FC96BA6" w14:textId="77777777" w:rsidR="00E47C73" w:rsidRDefault="00E47C73">
            <w:pPr>
              <w:rPr>
                <w:rFonts w:ascii="Aptos" w:eastAsia="Aptos" w:hAnsi="Aptos" w:cs="Aptos"/>
                <w:sz w:val="18"/>
                <w:szCs w:val="18"/>
              </w:rPr>
            </w:pPr>
          </w:p>
        </w:tc>
      </w:tr>
      <w:tr w:rsidR="00E47C73" w14:paraId="3161CD98" w14:textId="77777777">
        <w:trPr>
          <w:trHeight w:val="1931"/>
        </w:trPr>
        <w:tc>
          <w:tcPr>
            <w:tcW w:w="1635" w:type="dxa"/>
            <w:shd w:val="clear" w:color="auto" w:fill="FFF2CC"/>
          </w:tcPr>
          <w:p w14:paraId="7B373223" w14:textId="77777777" w:rsidR="00E47C73" w:rsidRDefault="00000000">
            <w:pPr>
              <w:rPr>
                <w:rFonts w:ascii="Aptos" w:eastAsia="Aptos" w:hAnsi="Aptos" w:cs="Aptos"/>
                <w:b/>
                <w:sz w:val="20"/>
                <w:szCs w:val="20"/>
                <w:u w:val="single"/>
              </w:rPr>
            </w:pPr>
            <w:r>
              <w:rPr>
                <w:b/>
                <w:color w:val="464649"/>
                <w:sz w:val="20"/>
                <w:szCs w:val="20"/>
                <w:u w:val="single"/>
              </w:rPr>
              <w:t>Nucleoside Analogs</w:t>
            </w:r>
          </w:p>
        </w:tc>
        <w:tc>
          <w:tcPr>
            <w:tcW w:w="1800" w:type="dxa"/>
          </w:tcPr>
          <w:p w14:paraId="0F8B7522" w14:textId="77777777" w:rsidR="00E47C73" w:rsidRDefault="00E47C73">
            <w:pPr>
              <w:rPr>
                <w:color w:val="212529"/>
                <w:sz w:val="18"/>
                <w:szCs w:val="18"/>
                <w:highlight w:val="white"/>
              </w:rPr>
            </w:pPr>
          </w:p>
        </w:tc>
        <w:tc>
          <w:tcPr>
            <w:tcW w:w="1995" w:type="dxa"/>
          </w:tcPr>
          <w:p w14:paraId="74195C1C" w14:textId="77777777" w:rsidR="00E47C73" w:rsidRDefault="00E47C73">
            <w:pPr>
              <w:rPr>
                <w:rFonts w:ascii="Aptos" w:eastAsia="Aptos" w:hAnsi="Aptos" w:cs="Aptos"/>
                <w:sz w:val="18"/>
                <w:szCs w:val="18"/>
              </w:rPr>
            </w:pPr>
          </w:p>
        </w:tc>
        <w:tc>
          <w:tcPr>
            <w:tcW w:w="1755" w:type="dxa"/>
          </w:tcPr>
          <w:p w14:paraId="0BEF984F" w14:textId="77777777" w:rsidR="00E47C73" w:rsidRDefault="00E47C73">
            <w:pPr>
              <w:pStyle w:val="Heading3"/>
              <w:keepNext w:val="0"/>
              <w:keepLines w:val="0"/>
              <w:pBdr>
                <w:top w:val="none" w:sz="0" w:space="7" w:color="auto"/>
                <w:left w:val="none" w:sz="0" w:space="22" w:color="auto"/>
              </w:pBdr>
              <w:shd w:val="clear" w:color="auto" w:fill="FFFFFF"/>
              <w:spacing w:before="0" w:line="288" w:lineRule="auto"/>
              <w:outlineLvl w:val="2"/>
              <w:rPr>
                <w:color w:val="212529"/>
                <w:sz w:val="18"/>
                <w:szCs w:val="18"/>
                <w:highlight w:val="white"/>
              </w:rPr>
            </w:pPr>
          </w:p>
        </w:tc>
        <w:tc>
          <w:tcPr>
            <w:tcW w:w="1695" w:type="dxa"/>
          </w:tcPr>
          <w:p w14:paraId="01B2C52D" w14:textId="77777777" w:rsidR="00E47C73" w:rsidRDefault="00E47C73">
            <w:pPr>
              <w:rPr>
                <w:color w:val="212529"/>
                <w:sz w:val="18"/>
                <w:szCs w:val="18"/>
                <w:highlight w:val="white"/>
              </w:rPr>
            </w:pPr>
          </w:p>
        </w:tc>
        <w:tc>
          <w:tcPr>
            <w:tcW w:w="1710" w:type="dxa"/>
          </w:tcPr>
          <w:p w14:paraId="424304D9" w14:textId="77777777" w:rsidR="00E47C73" w:rsidRDefault="00E47C73">
            <w:pPr>
              <w:rPr>
                <w:rFonts w:ascii="Aptos" w:eastAsia="Aptos" w:hAnsi="Aptos" w:cs="Aptos"/>
                <w:sz w:val="18"/>
                <w:szCs w:val="18"/>
              </w:rPr>
            </w:pPr>
          </w:p>
        </w:tc>
        <w:tc>
          <w:tcPr>
            <w:tcW w:w="1560" w:type="dxa"/>
          </w:tcPr>
          <w:p w14:paraId="201DC6D6" w14:textId="77777777" w:rsidR="00E47C73" w:rsidRDefault="00E47C73">
            <w:pPr>
              <w:rPr>
                <w:rFonts w:ascii="Aptos" w:eastAsia="Aptos" w:hAnsi="Aptos" w:cs="Aptos"/>
                <w:sz w:val="18"/>
                <w:szCs w:val="18"/>
              </w:rPr>
            </w:pPr>
          </w:p>
        </w:tc>
      </w:tr>
      <w:tr w:rsidR="00E47C73" w14:paraId="2121A1A2" w14:textId="77777777">
        <w:trPr>
          <w:trHeight w:val="1931"/>
        </w:trPr>
        <w:tc>
          <w:tcPr>
            <w:tcW w:w="1635" w:type="dxa"/>
            <w:shd w:val="clear" w:color="auto" w:fill="FFF2CC"/>
          </w:tcPr>
          <w:p w14:paraId="10190F7F" w14:textId="77777777" w:rsidR="00E47C73" w:rsidRDefault="00000000">
            <w:pPr>
              <w:rPr>
                <w:rFonts w:ascii="Aptos" w:eastAsia="Aptos" w:hAnsi="Aptos" w:cs="Aptos"/>
                <w:b/>
                <w:sz w:val="20"/>
                <w:szCs w:val="20"/>
                <w:u w:val="single"/>
              </w:rPr>
            </w:pPr>
            <w:r>
              <w:rPr>
                <w:rFonts w:ascii="Aptos" w:eastAsia="Aptos" w:hAnsi="Aptos" w:cs="Aptos"/>
                <w:b/>
                <w:sz w:val="20"/>
                <w:szCs w:val="20"/>
                <w:u w:val="single"/>
              </w:rPr>
              <w:t>Protease Inhibitor</w:t>
            </w:r>
          </w:p>
        </w:tc>
        <w:tc>
          <w:tcPr>
            <w:tcW w:w="1800" w:type="dxa"/>
          </w:tcPr>
          <w:p w14:paraId="2C74355C" w14:textId="77777777" w:rsidR="00E47C73" w:rsidRDefault="00E47C73">
            <w:pPr>
              <w:rPr>
                <w:color w:val="212529"/>
                <w:sz w:val="18"/>
                <w:szCs w:val="18"/>
                <w:highlight w:val="white"/>
              </w:rPr>
            </w:pPr>
          </w:p>
        </w:tc>
        <w:tc>
          <w:tcPr>
            <w:tcW w:w="1995" w:type="dxa"/>
          </w:tcPr>
          <w:p w14:paraId="012FC312" w14:textId="77777777" w:rsidR="00E47C73" w:rsidRDefault="00E47C73">
            <w:pPr>
              <w:rPr>
                <w:rFonts w:ascii="Aptos" w:eastAsia="Aptos" w:hAnsi="Aptos" w:cs="Aptos"/>
                <w:sz w:val="18"/>
                <w:szCs w:val="18"/>
              </w:rPr>
            </w:pPr>
          </w:p>
        </w:tc>
        <w:tc>
          <w:tcPr>
            <w:tcW w:w="1755" w:type="dxa"/>
          </w:tcPr>
          <w:p w14:paraId="205B494E" w14:textId="77777777" w:rsidR="00E47C73" w:rsidRDefault="00E47C73">
            <w:pPr>
              <w:pStyle w:val="Heading3"/>
              <w:keepNext w:val="0"/>
              <w:keepLines w:val="0"/>
              <w:pBdr>
                <w:top w:val="none" w:sz="0" w:space="7" w:color="auto"/>
                <w:left w:val="none" w:sz="0" w:space="22" w:color="auto"/>
              </w:pBdr>
              <w:shd w:val="clear" w:color="auto" w:fill="FFFFFF"/>
              <w:spacing w:before="0" w:line="288" w:lineRule="auto"/>
              <w:outlineLvl w:val="2"/>
              <w:rPr>
                <w:color w:val="212529"/>
                <w:sz w:val="18"/>
                <w:szCs w:val="18"/>
                <w:highlight w:val="white"/>
              </w:rPr>
            </w:pPr>
            <w:bookmarkStart w:id="5" w:name="_9b046wt6eqs" w:colFirst="0" w:colLast="0"/>
            <w:bookmarkEnd w:id="5"/>
          </w:p>
        </w:tc>
        <w:tc>
          <w:tcPr>
            <w:tcW w:w="1695" w:type="dxa"/>
          </w:tcPr>
          <w:p w14:paraId="6917FEEA" w14:textId="77777777" w:rsidR="00E47C73" w:rsidRDefault="00E47C73">
            <w:pPr>
              <w:rPr>
                <w:color w:val="212529"/>
                <w:sz w:val="18"/>
                <w:szCs w:val="18"/>
                <w:highlight w:val="white"/>
              </w:rPr>
            </w:pPr>
          </w:p>
        </w:tc>
        <w:tc>
          <w:tcPr>
            <w:tcW w:w="1710" w:type="dxa"/>
          </w:tcPr>
          <w:p w14:paraId="589B4A95" w14:textId="77777777" w:rsidR="00E47C73" w:rsidRDefault="00E47C73">
            <w:pPr>
              <w:rPr>
                <w:rFonts w:ascii="Aptos" w:eastAsia="Aptos" w:hAnsi="Aptos" w:cs="Aptos"/>
                <w:sz w:val="18"/>
                <w:szCs w:val="18"/>
              </w:rPr>
            </w:pPr>
          </w:p>
        </w:tc>
        <w:tc>
          <w:tcPr>
            <w:tcW w:w="1560" w:type="dxa"/>
          </w:tcPr>
          <w:p w14:paraId="58892A1E" w14:textId="77777777" w:rsidR="00E47C73" w:rsidRDefault="00E47C73">
            <w:pPr>
              <w:rPr>
                <w:rFonts w:ascii="Aptos" w:eastAsia="Aptos" w:hAnsi="Aptos" w:cs="Aptos"/>
                <w:sz w:val="18"/>
                <w:szCs w:val="18"/>
              </w:rPr>
            </w:pPr>
          </w:p>
        </w:tc>
      </w:tr>
    </w:tbl>
    <w:p w14:paraId="22428A70" w14:textId="77777777" w:rsidR="00E47C73" w:rsidRDefault="00000000">
      <w:pPr>
        <w:spacing w:after="160" w:line="278" w:lineRule="auto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ab/>
      </w:r>
      <w:r>
        <w:rPr>
          <w:rFonts w:ascii="Aptos" w:eastAsia="Aptos" w:hAnsi="Aptos" w:cs="Aptos"/>
          <w:sz w:val="24"/>
          <w:szCs w:val="24"/>
        </w:rPr>
        <w:tab/>
      </w:r>
      <w:r>
        <w:rPr>
          <w:rFonts w:ascii="Aptos" w:eastAsia="Aptos" w:hAnsi="Aptos" w:cs="Aptos"/>
          <w:sz w:val="24"/>
          <w:szCs w:val="24"/>
        </w:rPr>
        <w:tab/>
      </w:r>
      <w:r>
        <w:rPr>
          <w:rFonts w:ascii="Aptos" w:eastAsia="Aptos" w:hAnsi="Aptos" w:cs="Aptos"/>
          <w:sz w:val="24"/>
          <w:szCs w:val="24"/>
        </w:rPr>
        <w:tab/>
      </w:r>
      <w:r>
        <w:rPr>
          <w:rFonts w:ascii="Aptos" w:eastAsia="Aptos" w:hAnsi="Aptos" w:cs="Aptos"/>
          <w:sz w:val="24"/>
          <w:szCs w:val="24"/>
        </w:rPr>
        <w:tab/>
      </w:r>
    </w:p>
    <w:p w14:paraId="6DC5A235" w14:textId="77777777" w:rsidR="00E47C73" w:rsidRDefault="00000000">
      <w:pPr>
        <w:spacing w:after="160" w:line="278" w:lineRule="auto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ab/>
      </w:r>
      <w:r>
        <w:rPr>
          <w:rFonts w:ascii="Aptos" w:eastAsia="Aptos" w:hAnsi="Aptos" w:cs="Aptos"/>
          <w:sz w:val="24"/>
          <w:szCs w:val="24"/>
        </w:rPr>
        <w:tab/>
      </w:r>
      <w:r>
        <w:rPr>
          <w:rFonts w:ascii="Aptos" w:eastAsia="Aptos" w:hAnsi="Aptos" w:cs="Aptos"/>
          <w:sz w:val="24"/>
          <w:szCs w:val="24"/>
        </w:rPr>
        <w:tab/>
      </w:r>
      <w:r>
        <w:rPr>
          <w:rFonts w:ascii="Aptos" w:eastAsia="Aptos" w:hAnsi="Aptos" w:cs="Aptos"/>
          <w:sz w:val="24"/>
          <w:szCs w:val="24"/>
        </w:rPr>
        <w:tab/>
      </w:r>
      <w:r>
        <w:rPr>
          <w:rFonts w:ascii="Aptos" w:eastAsia="Aptos" w:hAnsi="Aptos" w:cs="Aptos"/>
          <w:sz w:val="24"/>
          <w:szCs w:val="24"/>
        </w:rPr>
        <w:tab/>
      </w:r>
      <w:r>
        <w:rPr>
          <w:rFonts w:ascii="Aptos" w:eastAsia="Aptos" w:hAnsi="Aptos" w:cs="Aptos"/>
          <w:sz w:val="24"/>
          <w:szCs w:val="24"/>
        </w:rPr>
        <w:tab/>
      </w:r>
      <w:r>
        <w:rPr>
          <w:rFonts w:ascii="Aptos" w:eastAsia="Aptos" w:hAnsi="Aptos" w:cs="Aptos"/>
          <w:sz w:val="24"/>
          <w:szCs w:val="24"/>
        </w:rPr>
        <w:tab/>
      </w:r>
    </w:p>
    <w:p w14:paraId="51ECBBF2" w14:textId="77777777" w:rsidR="00E47C73" w:rsidRDefault="00000000">
      <w:pPr>
        <w:spacing w:after="160" w:line="278" w:lineRule="auto"/>
        <w:jc w:val="center"/>
        <w:rPr>
          <w:rFonts w:ascii="Aptos" w:eastAsia="Aptos" w:hAnsi="Aptos" w:cs="Aptos"/>
          <w:sz w:val="24"/>
          <w:szCs w:val="24"/>
        </w:rPr>
      </w:pPr>
      <w:r>
        <w:br w:type="page"/>
      </w:r>
    </w:p>
    <w:p w14:paraId="01F313F3" w14:textId="77777777" w:rsidR="00E47C73" w:rsidRDefault="00000000">
      <w:pPr>
        <w:jc w:val="center"/>
      </w:pPr>
      <w:r>
        <w:lastRenderedPageBreak/>
        <w:t>References</w:t>
      </w:r>
    </w:p>
    <w:p w14:paraId="65510D5E" w14:textId="77777777" w:rsidR="00E47C73" w:rsidRDefault="00E47C73">
      <w:pPr>
        <w:jc w:val="center"/>
      </w:pPr>
    </w:p>
    <w:p w14:paraId="717AC2EA" w14:textId="77777777" w:rsidR="00E47C73" w:rsidRDefault="00000000">
      <w:r>
        <w:t xml:space="preserve">Penicillin G. (2025). Merck Manual </w:t>
      </w:r>
      <w:hyperlink r:id="rId5" w:anchor="Pharmacokinetics_v13957234">
        <w:r>
          <w:rPr>
            <w:color w:val="1155CC"/>
            <w:u w:val="single"/>
          </w:rPr>
          <w:t>https://www.merckmanuals.com/professional/infectious-diseases/bacteria-and-antibacterial-medications/penicillins?query=pen%20vk#Pharmacokinetics_v13957234</w:t>
        </w:r>
      </w:hyperlink>
    </w:p>
    <w:p w14:paraId="0D946DD7" w14:textId="77777777" w:rsidR="00E47C73" w:rsidRDefault="00E47C73"/>
    <w:p w14:paraId="12469B10" w14:textId="77777777" w:rsidR="00E47C73" w:rsidRDefault="00E47C73"/>
    <w:sectPr w:rsidR="00E47C73">
      <w:pgSz w:w="15840" w:h="12240" w:orient="landscape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78A2A002-9D38-4A5C-B6A2-D7B624DF6B32}"/>
    <w:embedBold r:id="rId2" w:fontKey="{A781B0C3-B50E-439D-BE8C-44CEBBCA784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34FA793D-1A2A-4EFC-8CFB-67408127869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714CA33F-676F-46FA-9061-EB1200128EA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7C73"/>
    <w:rsid w:val="00570AE0"/>
    <w:rsid w:val="00815FFF"/>
    <w:rsid w:val="008E6945"/>
    <w:rsid w:val="00E47C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DAE20C"/>
  <w15:docId w15:val="{2DDB6144-3AA4-44CF-B585-5154BE1286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8E694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E694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www.merckmanuals.com/professional/infectious-diseases/bacteria-and-antibacterial-medications/penicillins?query=pen%20vk" TargetMode="External"/><Relationship Id="rId4" Type="http://schemas.openxmlformats.org/officeDocument/2006/relationships/hyperlink" Target="https://kapextmediassl-a.akamaihd.net/nursing/NU553/NU553_2601A/NU553_Unit_2_Assignment_Rubric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306</Words>
  <Characters>1635</Characters>
  <Application>Microsoft Office Word</Application>
  <DocSecurity>0</DocSecurity>
  <Lines>125</Lines>
  <Paragraphs>69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Joy Carr</cp:lastModifiedBy>
  <cp:revision>2</cp:revision>
  <dcterms:created xsi:type="dcterms:W3CDTF">2025-11-05T16:40:00Z</dcterms:created>
  <dcterms:modified xsi:type="dcterms:W3CDTF">2025-11-05T16:40:00Z</dcterms:modified>
</cp:coreProperties>
</file>