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9711D6" w14:textId="5C9FA319" w:rsidR="00C06CE5" w:rsidRDefault="00000000">
      <w:pPr>
        <w:spacing w:line="278" w:lineRule="auto"/>
        <w:rPr>
          <w:rFonts w:ascii="Aptos" w:eastAsia="Aptos" w:hAnsi="Aptos" w:cs="Aptos"/>
          <w:b/>
          <w:color w:val="CC9900"/>
          <w:sz w:val="28"/>
          <w:szCs w:val="28"/>
        </w:rPr>
      </w:pPr>
      <w:r>
        <w:rPr>
          <w:rFonts w:ascii="Aptos" w:eastAsia="Aptos" w:hAnsi="Aptos" w:cs="Aptos"/>
          <w:b/>
          <w:color w:val="CC9900"/>
          <w:sz w:val="28"/>
          <w:szCs w:val="28"/>
        </w:rPr>
        <w:t>NU</w:t>
      </w:r>
      <w:r w:rsidR="00AA4434">
        <w:rPr>
          <w:rFonts w:ascii="Aptos" w:eastAsia="Aptos" w:hAnsi="Aptos" w:cs="Aptos"/>
          <w:b/>
          <w:color w:val="CC9900"/>
          <w:sz w:val="28"/>
          <w:szCs w:val="28"/>
        </w:rPr>
        <w:t>553 Unit</w:t>
      </w:r>
      <w:r>
        <w:rPr>
          <w:rFonts w:ascii="Aptos" w:eastAsia="Aptos" w:hAnsi="Aptos" w:cs="Aptos"/>
          <w:b/>
          <w:color w:val="CC9900"/>
          <w:sz w:val="28"/>
          <w:szCs w:val="28"/>
        </w:rPr>
        <w:t xml:space="preserve"> 9 Template</w:t>
      </w:r>
    </w:p>
    <w:p w14:paraId="5093FFB4" w14:textId="7350C032" w:rsidR="00C06CE5" w:rsidRDefault="00000000">
      <w:pPr>
        <w:spacing w:after="160" w:line="278" w:lineRule="auto"/>
        <w:rPr>
          <w:rFonts w:ascii="Aptos" w:eastAsia="Aptos" w:hAnsi="Aptos" w:cs="Aptos"/>
          <w:b/>
          <w:color w:val="CC9900"/>
          <w:sz w:val="32"/>
          <w:szCs w:val="32"/>
        </w:rPr>
      </w:pPr>
      <w:r>
        <w:rPr>
          <w:rFonts w:ascii="Aptos" w:eastAsia="Aptos" w:hAnsi="Aptos" w:cs="Aptos"/>
          <w:color w:val="CC9900"/>
          <w:sz w:val="24"/>
          <w:szCs w:val="24"/>
        </w:rPr>
        <w:t xml:space="preserve">Review the </w:t>
      </w:r>
      <w:hyperlink r:id="rId4" w:history="1">
        <w:r w:rsidRPr="009616DC">
          <w:rPr>
            <w:rStyle w:val="Hyperlink"/>
            <w:rFonts w:ascii="Aptos" w:eastAsia="Aptos" w:hAnsi="Aptos" w:cs="Aptos"/>
            <w:sz w:val="24"/>
            <w:szCs w:val="24"/>
          </w:rPr>
          <w:t>grading rubric</w:t>
        </w:r>
      </w:hyperlink>
      <w:r>
        <w:rPr>
          <w:rFonts w:ascii="Aptos" w:eastAsia="Aptos" w:hAnsi="Aptos" w:cs="Aptos"/>
          <w:color w:val="CC9900"/>
          <w:sz w:val="24"/>
          <w:szCs w:val="24"/>
        </w:rPr>
        <w:t>.</w:t>
      </w:r>
      <w:r>
        <w:rPr>
          <w:rFonts w:ascii="Aptos" w:eastAsia="Aptos" w:hAnsi="Aptos" w:cs="Aptos"/>
          <w:b/>
          <w:color w:val="CC9900"/>
          <w:sz w:val="32"/>
          <w:szCs w:val="32"/>
        </w:rPr>
        <w:t xml:space="preserve"> </w:t>
      </w:r>
    </w:p>
    <w:p w14:paraId="58C588BC" w14:textId="77777777" w:rsidR="00C06CE5" w:rsidRDefault="00000000">
      <w:pPr>
        <w:spacing w:after="160" w:line="278" w:lineRule="auto"/>
        <w:jc w:val="center"/>
        <w:rPr>
          <w:rFonts w:ascii="Aptos" w:eastAsia="Aptos" w:hAnsi="Aptos" w:cs="Aptos"/>
          <w:b/>
          <w:color w:val="CC9900"/>
          <w:sz w:val="32"/>
          <w:szCs w:val="32"/>
        </w:rPr>
      </w:pPr>
      <w:r>
        <w:rPr>
          <w:b/>
          <w:color w:val="CC9900"/>
          <w:sz w:val="28"/>
          <w:szCs w:val="28"/>
        </w:rPr>
        <w:t>Kinetics and Dynamics of Pain Management</w:t>
      </w:r>
    </w:p>
    <w:p w14:paraId="2D1B872A" w14:textId="77777777" w:rsidR="00C06CE5" w:rsidRDefault="00000000">
      <w:pPr>
        <w:spacing w:after="160" w:line="278" w:lineRule="auto"/>
        <w:rPr>
          <w:rFonts w:ascii="Aptos" w:eastAsia="Aptos" w:hAnsi="Aptos" w:cs="Aptos"/>
          <w:b/>
          <w:color w:val="CC9900"/>
          <w:sz w:val="28"/>
          <w:szCs w:val="28"/>
          <w:u w:val="single"/>
        </w:rPr>
      </w:pPr>
      <w:r>
        <w:rPr>
          <w:rFonts w:ascii="Aptos" w:eastAsia="Aptos" w:hAnsi="Aptos" w:cs="Aptos"/>
          <w:b/>
          <w:color w:val="CC9900"/>
          <w:sz w:val="28"/>
          <w:szCs w:val="28"/>
          <w:u w:val="single"/>
        </w:rPr>
        <w:t>Student Name:</w:t>
      </w:r>
    </w:p>
    <w:p w14:paraId="141D1B32" w14:textId="77777777" w:rsidR="00C06CE5" w:rsidRDefault="00000000">
      <w:pPr>
        <w:spacing w:after="160" w:line="278" w:lineRule="auto"/>
        <w:rPr>
          <w:rFonts w:ascii="Aptos" w:eastAsia="Aptos" w:hAnsi="Aptos" w:cs="Aptos"/>
          <w:b/>
          <w:color w:val="CC9900"/>
          <w:sz w:val="28"/>
          <w:szCs w:val="28"/>
          <w:u w:val="single"/>
        </w:rPr>
      </w:pPr>
      <w:r>
        <w:rPr>
          <w:rFonts w:ascii="Aptos" w:eastAsia="Aptos" w:hAnsi="Aptos" w:cs="Aptos"/>
          <w:b/>
          <w:color w:val="CC9900"/>
          <w:sz w:val="28"/>
          <w:szCs w:val="28"/>
          <w:u w:val="single"/>
        </w:rPr>
        <w:t>Date:</w:t>
      </w:r>
    </w:p>
    <w:p w14:paraId="3BA904D6" w14:textId="77777777" w:rsidR="00C06CE5" w:rsidRDefault="00000000">
      <w:pPr>
        <w:spacing w:after="160" w:line="278" w:lineRule="auto"/>
        <w:rPr>
          <w:rFonts w:ascii="Aptos" w:eastAsia="Aptos" w:hAnsi="Aptos" w:cs="Aptos"/>
          <w:b/>
          <w:color w:val="CC9900"/>
          <w:sz w:val="28"/>
          <w:szCs w:val="28"/>
          <w:u w:val="single"/>
        </w:rPr>
      </w:pPr>
      <w:r>
        <w:rPr>
          <w:rFonts w:ascii="Aptos" w:eastAsia="Aptos" w:hAnsi="Aptos" w:cs="Aptos"/>
          <w:b/>
          <w:color w:val="CC9900"/>
          <w:sz w:val="28"/>
          <w:szCs w:val="28"/>
          <w:u w:val="single"/>
        </w:rPr>
        <w:t>Instructor Name:</w:t>
      </w:r>
    </w:p>
    <w:p w14:paraId="5E2B5E02" w14:textId="77777777" w:rsidR="00C06CE5" w:rsidRDefault="00C06CE5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</w:p>
    <w:p w14:paraId="40C24B84" w14:textId="77777777" w:rsidR="00C06CE5" w:rsidRDefault="00000000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b/>
          <w:sz w:val="24"/>
          <w:szCs w:val="24"/>
        </w:rPr>
        <w:t>Introduction to Pain Management Therapies.</w:t>
      </w:r>
    </w:p>
    <w:p w14:paraId="78D7EA28" w14:textId="77777777" w:rsidR="00C06CE5" w:rsidRDefault="00C06CE5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</w:p>
    <w:p w14:paraId="0E3EED41" w14:textId="77777777" w:rsidR="00C06CE5" w:rsidRDefault="00000000">
      <w:pPr>
        <w:spacing w:after="160" w:line="278" w:lineRule="auto"/>
        <w:ind w:firstLine="720"/>
        <w:rPr>
          <w:rFonts w:ascii="Aptos" w:eastAsia="Aptos" w:hAnsi="Aptos" w:cs="Aptos"/>
          <w:b/>
          <w:sz w:val="24"/>
          <w:szCs w:val="24"/>
        </w:rPr>
      </w:pPr>
      <w:r>
        <w:rPr>
          <w:rFonts w:ascii="Aptos" w:eastAsia="Aptos" w:hAnsi="Aptos" w:cs="Aptos"/>
          <w:b/>
          <w:sz w:val="24"/>
          <w:szCs w:val="24"/>
        </w:rPr>
        <w:t>Pharmacodynamics.</w:t>
      </w:r>
    </w:p>
    <w:p w14:paraId="1F209FAC" w14:textId="77777777" w:rsidR="00C06CE5" w:rsidRDefault="00C06CE5">
      <w:pPr>
        <w:spacing w:after="160" w:line="278" w:lineRule="auto"/>
        <w:rPr>
          <w:rFonts w:ascii="Aptos" w:eastAsia="Aptos" w:hAnsi="Aptos" w:cs="Aptos"/>
          <w:b/>
          <w:sz w:val="24"/>
          <w:szCs w:val="24"/>
        </w:rPr>
      </w:pPr>
    </w:p>
    <w:p w14:paraId="419A40C8" w14:textId="77777777" w:rsidR="00C06CE5" w:rsidRDefault="00000000">
      <w:pPr>
        <w:spacing w:after="160" w:line="278" w:lineRule="auto"/>
        <w:ind w:firstLine="720"/>
        <w:rPr>
          <w:rFonts w:ascii="Aptos" w:eastAsia="Aptos" w:hAnsi="Aptos" w:cs="Aptos"/>
          <w:b/>
          <w:sz w:val="24"/>
          <w:szCs w:val="24"/>
        </w:rPr>
      </w:pPr>
      <w:r>
        <w:rPr>
          <w:rFonts w:ascii="Aptos" w:eastAsia="Aptos" w:hAnsi="Aptos" w:cs="Aptos"/>
          <w:b/>
          <w:sz w:val="24"/>
          <w:szCs w:val="24"/>
        </w:rPr>
        <w:t>Pharmacokinetics.</w:t>
      </w:r>
    </w:p>
    <w:p w14:paraId="55B41471" w14:textId="77777777" w:rsidR="00C06CE5" w:rsidRDefault="00C06CE5">
      <w:pPr>
        <w:spacing w:after="160" w:line="278" w:lineRule="auto"/>
        <w:rPr>
          <w:rFonts w:ascii="Aptos" w:eastAsia="Aptos" w:hAnsi="Aptos" w:cs="Aptos"/>
          <w:b/>
          <w:sz w:val="24"/>
          <w:szCs w:val="24"/>
        </w:rPr>
      </w:pPr>
    </w:p>
    <w:p w14:paraId="78812071" w14:textId="77777777" w:rsidR="00C06CE5" w:rsidRDefault="00000000">
      <w:pPr>
        <w:spacing w:after="160" w:line="278" w:lineRule="auto"/>
        <w:ind w:firstLine="720"/>
        <w:rPr>
          <w:rFonts w:ascii="Aptos" w:eastAsia="Aptos" w:hAnsi="Aptos" w:cs="Aptos"/>
          <w:b/>
          <w:sz w:val="24"/>
          <w:szCs w:val="24"/>
        </w:rPr>
      </w:pPr>
      <w:r>
        <w:rPr>
          <w:rFonts w:ascii="Aptos" w:eastAsia="Aptos" w:hAnsi="Aptos" w:cs="Aptos"/>
          <w:b/>
          <w:sz w:val="24"/>
          <w:szCs w:val="24"/>
        </w:rPr>
        <w:t>Mechanism of Actions.</w:t>
      </w:r>
    </w:p>
    <w:p w14:paraId="0CC696C0" w14:textId="77777777" w:rsidR="00C06CE5" w:rsidRDefault="00C06CE5">
      <w:pPr>
        <w:spacing w:after="160" w:line="278" w:lineRule="auto"/>
        <w:rPr>
          <w:rFonts w:ascii="Aptos" w:eastAsia="Aptos" w:hAnsi="Aptos" w:cs="Aptos"/>
          <w:b/>
          <w:sz w:val="24"/>
          <w:szCs w:val="24"/>
        </w:rPr>
      </w:pPr>
    </w:p>
    <w:p w14:paraId="3991F56E" w14:textId="77777777" w:rsidR="00C06CE5" w:rsidRDefault="00000000">
      <w:pPr>
        <w:spacing w:after="160" w:line="278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Prescribing Considerations.</w:t>
      </w:r>
    </w:p>
    <w:p w14:paraId="2F8140D9" w14:textId="77777777" w:rsidR="00C06CE5" w:rsidRDefault="00C06CE5">
      <w:pPr>
        <w:spacing w:after="160" w:line="278" w:lineRule="auto"/>
        <w:rPr>
          <w:b/>
          <w:sz w:val="24"/>
          <w:szCs w:val="24"/>
        </w:rPr>
      </w:pPr>
    </w:p>
    <w:p w14:paraId="0CA18E0A" w14:textId="77777777" w:rsidR="00C06CE5" w:rsidRDefault="00000000">
      <w:pPr>
        <w:spacing w:after="160" w:line="278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ab/>
        <w:t>Legal/ Ethical Factors.</w:t>
      </w:r>
    </w:p>
    <w:p w14:paraId="2CD2DADE" w14:textId="77777777" w:rsidR="00C06CE5" w:rsidRDefault="00C06CE5">
      <w:pPr>
        <w:spacing w:after="160" w:line="278" w:lineRule="auto"/>
        <w:rPr>
          <w:b/>
          <w:sz w:val="24"/>
          <w:szCs w:val="24"/>
        </w:rPr>
      </w:pPr>
    </w:p>
    <w:p w14:paraId="30234A32" w14:textId="77777777" w:rsidR="00C06CE5" w:rsidRDefault="00000000">
      <w:pPr>
        <w:spacing w:after="160" w:line="278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ab/>
        <w:t>Policy.</w:t>
      </w:r>
    </w:p>
    <w:p w14:paraId="54E227F2" w14:textId="77777777" w:rsidR="00C06CE5" w:rsidRDefault="00C06CE5">
      <w:pPr>
        <w:spacing w:after="160" w:line="278" w:lineRule="auto"/>
        <w:rPr>
          <w:b/>
          <w:sz w:val="24"/>
          <w:szCs w:val="24"/>
        </w:rPr>
      </w:pPr>
    </w:p>
    <w:p w14:paraId="03234935" w14:textId="77777777" w:rsidR="00C06CE5" w:rsidRDefault="00000000">
      <w:pPr>
        <w:spacing w:after="160" w:line="278" w:lineRule="auto"/>
        <w:ind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>Pain Assessment Tools.</w:t>
      </w:r>
    </w:p>
    <w:p w14:paraId="7BBC2501" w14:textId="77777777" w:rsidR="00C06CE5" w:rsidRDefault="00C06CE5">
      <w:pPr>
        <w:spacing w:after="160" w:line="278" w:lineRule="auto"/>
        <w:rPr>
          <w:b/>
          <w:sz w:val="24"/>
          <w:szCs w:val="24"/>
        </w:rPr>
      </w:pPr>
    </w:p>
    <w:p w14:paraId="7BE4A4C1" w14:textId="77777777" w:rsidR="00C06CE5" w:rsidRDefault="00000000">
      <w:pPr>
        <w:spacing w:after="160" w:line="278" w:lineRule="auto"/>
        <w:ind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>Nonpharmacological therapies.</w:t>
      </w:r>
    </w:p>
    <w:p w14:paraId="0D916798" w14:textId="77777777" w:rsidR="00C06CE5" w:rsidRDefault="00C06CE5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</w:p>
    <w:p w14:paraId="1E3FDFDA" w14:textId="77777777" w:rsidR="00C06CE5" w:rsidRDefault="00C06CE5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</w:p>
    <w:tbl>
      <w:tblPr>
        <w:tblStyle w:val="a"/>
        <w:tblW w:w="13710" w:type="dxa"/>
        <w:tblInd w:w="-4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0"/>
        <w:gridCol w:w="1755"/>
        <w:gridCol w:w="2025"/>
        <w:gridCol w:w="2025"/>
        <w:gridCol w:w="2025"/>
        <w:gridCol w:w="1995"/>
        <w:gridCol w:w="2055"/>
      </w:tblGrid>
      <w:tr w:rsidR="00C06CE5" w14:paraId="02EE0C2A" w14:textId="77777777">
        <w:trPr>
          <w:trHeight w:val="440"/>
        </w:trPr>
        <w:tc>
          <w:tcPr>
            <w:tcW w:w="13710" w:type="dxa"/>
            <w:gridSpan w:val="7"/>
            <w:shd w:val="clear" w:color="auto" w:fill="CC9900"/>
          </w:tcPr>
          <w:p w14:paraId="137B796D" w14:textId="77777777" w:rsidR="00C06CE5" w:rsidRDefault="00000000">
            <w:pPr>
              <w:jc w:val="center"/>
              <w:rPr>
                <w:rFonts w:ascii="Aptos" w:eastAsia="Aptos" w:hAnsi="Aptos" w:cs="Aptos"/>
                <w:sz w:val="44"/>
                <w:szCs w:val="44"/>
              </w:rPr>
            </w:pPr>
            <w:r>
              <w:rPr>
                <w:rFonts w:ascii="Aptos" w:eastAsia="Aptos" w:hAnsi="Aptos" w:cs="Aptos"/>
                <w:sz w:val="44"/>
                <w:szCs w:val="44"/>
              </w:rPr>
              <w:t xml:space="preserve">         Pain Management Agents</w:t>
            </w:r>
          </w:p>
        </w:tc>
      </w:tr>
      <w:tr w:rsidR="00C06CE5" w14:paraId="2C0008EF" w14:textId="77777777">
        <w:trPr>
          <w:trHeight w:val="1338"/>
        </w:trPr>
        <w:tc>
          <w:tcPr>
            <w:tcW w:w="1830" w:type="dxa"/>
            <w:shd w:val="clear" w:color="auto" w:fill="FFCC66"/>
          </w:tcPr>
          <w:p w14:paraId="01555844" w14:textId="77777777" w:rsidR="00C06CE5" w:rsidRDefault="00000000">
            <w:pPr>
              <w:jc w:val="center"/>
              <w:rPr>
                <w:rFonts w:ascii="Aptos" w:eastAsia="Aptos" w:hAnsi="Aptos" w:cs="Aptos"/>
                <w:b/>
                <w:sz w:val="20"/>
                <w:szCs w:val="20"/>
                <w:u w:val="single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  <w:u w:val="single"/>
              </w:rPr>
              <w:t>Drug Class</w:t>
            </w:r>
          </w:p>
          <w:p w14:paraId="4227D43D" w14:textId="77777777" w:rsidR="00C06CE5" w:rsidRDefault="00C06CE5">
            <w:pPr>
              <w:jc w:val="center"/>
              <w:rPr>
                <w:rFonts w:ascii="Aptos" w:eastAsia="Aptos" w:hAnsi="Aptos" w:cs="Aptos"/>
                <w:b/>
                <w:sz w:val="20"/>
                <w:szCs w:val="20"/>
                <w:u w:val="single"/>
              </w:rPr>
            </w:pPr>
          </w:p>
          <w:p w14:paraId="0D060718" w14:textId="77777777" w:rsidR="00C06CE5" w:rsidRDefault="00000000">
            <w:pPr>
              <w:jc w:val="center"/>
              <w:rPr>
                <w:rFonts w:ascii="Aptos" w:eastAsia="Aptos" w:hAnsi="Aptos" w:cs="Aptos"/>
                <w:b/>
                <w:sz w:val="20"/>
                <w:szCs w:val="20"/>
                <w:u w:val="single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  <w:u w:val="single"/>
              </w:rPr>
              <w:t>Drug Name</w:t>
            </w:r>
          </w:p>
          <w:p w14:paraId="3B4AC969" w14:textId="77777777" w:rsidR="00C06CE5" w:rsidRDefault="00000000">
            <w:pPr>
              <w:jc w:val="center"/>
              <w:rPr>
                <w:rFonts w:ascii="Aptos" w:eastAsia="Aptos" w:hAnsi="Aptos" w:cs="Aptos"/>
                <w:b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>Brand/</w:t>
            </w:r>
          </w:p>
          <w:p w14:paraId="3F1D82A2" w14:textId="77777777" w:rsidR="00C06CE5" w:rsidRDefault="00000000">
            <w:pPr>
              <w:jc w:val="center"/>
              <w:rPr>
                <w:rFonts w:ascii="Aptos" w:eastAsia="Aptos" w:hAnsi="Aptos" w:cs="Aptos"/>
                <w:b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>Generic</w:t>
            </w:r>
          </w:p>
        </w:tc>
        <w:tc>
          <w:tcPr>
            <w:tcW w:w="1755" w:type="dxa"/>
            <w:shd w:val="clear" w:color="auto" w:fill="FFCC66"/>
          </w:tcPr>
          <w:p w14:paraId="6A29513F" w14:textId="77777777" w:rsidR="00C06CE5" w:rsidRDefault="00C06CE5">
            <w:pPr>
              <w:jc w:val="center"/>
              <w:rPr>
                <w:rFonts w:ascii="Aptos" w:eastAsia="Aptos" w:hAnsi="Aptos" w:cs="Aptos"/>
                <w:b/>
                <w:sz w:val="20"/>
                <w:szCs w:val="20"/>
                <w:u w:val="single"/>
              </w:rPr>
            </w:pPr>
          </w:p>
          <w:p w14:paraId="4E1EDA44" w14:textId="77777777" w:rsidR="00C06CE5" w:rsidRDefault="00C06CE5">
            <w:pPr>
              <w:jc w:val="center"/>
              <w:rPr>
                <w:rFonts w:ascii="Aptos" w:eastAsia="Aptos" w:hAnsi="Aptos" w:cs="Aptos"/>
                <w:b/>
                <w:sz w:val="20"/>
                <w:szCs w:val="20"/>
                <w:u w:val="single"/>
              </w:rPr>
            </w:pPr>
          </w:p>
          <w:p w14:paraId="10A850A0" w14:textId="77777777" w:rsidR="00C06CE5" w:rsidRDefault="00000000">
            <w:pPr>
              <w:jc w:val="center"/>
              <w:rPr>
                <w:rFonts w:ascii="Aptos" w:eastAsia="Aptos" w:hAnsi="Aptos" w:cs="Aptos"/>
                <w:b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  <w:u w:val="single"/>
              </w:rPr>
              <w:t xml:space="preserve">Indications and </w:t>
            </w:r>
            <w:proofErr w:type="gramStart"/>
            <w:r>
              <w:rPr>
                <w:rFonts w:ascii="Aptos" w:eastAsia="Aptos" w:hAnsi="Aptos" w:cs="Aptos"/>
                <w:b/>
                <w:sz w:val="20"/>
                <w:szCs w:val="20"/>
                <w:u w:val="single"/>
              </w:rPr>
              <w:t>Uses</w:t>
            </w:r>
            <w:proofErr w:type="gramEnd"/>
          </w:p>
        </w:tc>
        <w:tc>
          <w:tcPr>
            <w:tcW w:w="2025" w:type="dxa"/>
            <w:shd w:val="clear" w:color="auto" w:fill="FFCC66"/>
          </w:tcPr>
          <w:p w14:paraId="2429CF83" w14:textId="77777777" w:rsidR="00C06CE5" w:rsidRDefault="00C06CE5">
            <w:pPr>
              <w:jc w:val="center"/>
              <w:rPr>
                <w:rFonts w:ascii="Aptos" w:eastAsia="Aptos" w:hAnsi="Aptos" w:cs="Aptos"/>
                <w:b/>
                <w:sz w:val="20"/>
                <w:szCs w:val="20"/>
                <w:u w:val="single"/>
              </w:rPr>
            </w:pPr>
          </w:p>
          <w:p w14:paraId="730A8FB5" w14:textId="77777777" w:rsidR="00C06CE5" w:rsidRDefault="00C06CE5">
            <w:pPr>
              <w:jc w:val="center"/>
              <w:rPr>
                <w:rFonts w:ascii="Aptos" w:eastAsia="Aptos" w:hAnsi="Aptos" w:cs="Aptos"/>
                <w:b/>
                <w:sz w:val="20"/>
                <w:szCs w:val="20"/>
                <w:u w:val="single"/>
              </w:rPr>
            </w:pPr>
          </w:p>
          <w:p w14:paraId="7737F8A7" w14:textId="77777777" w:rsidR="00C06CE5" w:rsidRDefault="00000000">
            <w:pPr>
              <w:jc w:val="center"/>
              <w:rPr>
                <w:rFonts w:ascii="Aptos" w:eastAsia="Aptos" w:hAnsi="Aptos" w:cs="Aptos"/>
                <w:b/>
                <w:sz w:val="20"/>
                <w:szCs w:val="20"/>
                <w:u w:val="single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  <w:u w:val="single"/>
              </w:rPr>
              <w:t>Mechanism of Action</w:t>
            </w:r>
          </w:p>
          <w:p w14:paraId="394B2012" w14:textId="77777777" w:rsidR="00C06CE5" w:rsidRDefault="00C06CE5">
            <w:pPr>
              <w:jc w:val="center"/>
              <w:rPr>
                <w:rFonts w:ascii="Aptos" w:eastAsia="Aptos" w:hAnsi="Aptos" w:cs="Aptos"/>
                <w:b/>
                <w:sz w:val="20"/>
                <w:szCs w:val="20"/>
                <w:u w:val="single"/>
              </w:rPr>
            </w:pPr>
          </w:p>
        </w:tc>
        <w:tc>
          <w:tcPr>
            <w:tcW w:w="2025" w:type="dxa"/>
            <w:shd w:val="clear" w:color="auto" w:fill="FFCC66"/>
          </w:tcPr>
          <w:p w14:paraId="121A20B1" w14:textId="77777777" w:rsidR="00C06CE5" w:rsidRDefault="00C06CE5">
            <w:pPr>
              <w:jc w:val="center"/>
              <w:rPr>
                <w:rFonts w:ascii="Aptos" w:eastAsia="Aptos" w:hAnsi="Aptos" w:cs="Aptos"/>
                <w:b/>
                <w:sz w:val="20"/>
                <w:szCs w:val="20"/>
                <w:u w:val="single"/>
              </w:rPr>
            </w:pPr>
          </w:p>
          <w:p w14:paraId="0F64EB17" w14:textId="77777777" w:rsidR="00C06CE5" w:rsidRDefault="00C06CE5">
            <w:pPr>
              <w:jc w:val="center"/>
              <w:rPr>
                <w:rFonts w:ascii="Aptos" w:eastAsia="Aptos" w:hAnsi="Aptos" w:cs="Aptos"/>
                <w:b/>
                <w:sz w:val="20"/>
                <w:szCs w:val="20"/>
                <w:u w:val="single"/>
              </w:rPr>
            </w:pPr>
          </w:p>
          <w:p w14:paraId="2D9B7B18" w14:textId="77777777" w:rsidR="00C06CE5" w:rsidRDefault="00000000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  <w:u w:val="single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  <w:u w:val="single"/>
              </w:rPr>
              <w:t xml:space="preserve">Dosage and </w:t>
            </w:r>
            <w:r>
              <w:rPr>
                <w:rFonts w:ascii="Aptos" w:eastAsia="Aptos" w:hAnsi="Aptos" w:cs="Aptos"/>
                <w:b/>
                <w:sz w:val="18"/>
                <w:szCs w:val="18"/>
                <w:u w:val="single"/>
              </w:rPr>
              <w:t>Considerations</w:t>
            </w:r>
          </w:p>
          <w:p w14:paraId="40CE01DD" w14:textId="77777777" w:rsidR="00C06CE5" w:rsidRDefault="00000000">
            <w:pPr>
              <w:jc w:val="center"/>
              <w:rPr>
                <w:rFonts w:ascii="Aptos" w:eastAsia="Aptos" w:hAnsi="Aptos" w:cs="Aptos"/>
                <w:b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025" w:type="dxa"/>
            <w:shd w:val="clear" w:color="auto" w:fill="FFCC66"/>
          </w:tcPr>
          <w:p w14:paraId="3A2A5354" w14:textId="77777777" w:rsidR="00C06CE5" w:rsidRDefault="00C06CE5">
            <w:pPr>
              <w:jc w:val="center"/>
              <w:rPr>
                <w:rFonts w:ascii="Aptos" w:eastAsia="Aptos" w:hAnsi="Aptos" w:cs="Aptos"/>
                <w:b/>
                <w:sz w:val="20"/>
                <w:szCs w:val="20"/>
                <w:u w:val="single"/>
              </w:rPr>
            </w:pPr>
          </w:p>
          <w:p w14:paraId="04CB8168" w14:textId="77777777" w:rsidR="00C06CE5" w:rsidRDefault="00C06CE5">
            <w:pPr>
              <w:jc w:val="center"/>
              <w:rPr>
                <w:rFonts w:ascii="Aptos" w:eastAsia="Aptos" w:hAnsi="Aptos" w:cs="Aptos"/>
                <w:b/>
                <w:sz w:val="20"/>
                <w:szCs w:val="20"/>
                <w:u w:val="single"/>
              </w:rPr>
            </w:pPr>
          </w:p>
          <w:p w14:paraId="0E3015A0" w14:textId="77777777" w:rsidR="00C06CE5" w:rsidRDefault="00000000">
            <w:pPr>
              <w:jc w:val="center"/>
              <w:rPr>
                <w:rFonts w:ascii="Aptos" w:eastAsia="Aptos" w:hAnsi="Aptos" w:cs="Aptos"/>
                <w:b/>
                <w:sz w:val="20"/>
                <w:szCs w:val="20"/>
                <w:u w:val="single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  <w:u w:val="single"/>
              </w:rPr>
              <w:t>Duration of Action</w:t>
            </w:r>
          </w:p>
        </w:tc>
        <w:tc>
          <w:tcPr>
            <w:tcW w:w="1995" w:type="dxa"/>
            <w:shd w:val="clear" w:color="auto" w:fill="FFCC66"/>
          </w:tcPr>
          <w:p w14:paraId="65BA605B" w14:textId="77777777" w:rsidR="00C06CE5" w:rsidRDefault="00C06CE5">
            <w:pPr>
              <w:jc w:val="center"/>
              <w:rPr>
                <w:rFonts w:ascii="Aptos" w:eastAsia="Aptos" w:hAnsi="Aptos" w:cs="Aptos"/>
                <w:b/>
                <w:sz w:val="20"/>
                <w:szCs w:val="20"/>
                <w:u w:val="single"/>
              </w:rPr>
            </w:pPr>
          </w:p>
          <w:p w14:paraId="3A0F7CF8" w14:textId="77777777" w:rsidR="00C06CE5" w:rsidRDefault="00C06CE5">
            <w:pPr>
              <w:jc w:val="center"/>
              <w:rPr>
                <w:rFonts w:ascii="Aptos" w:eastAsia="Aptos" w:hAnsi="Aptos" w:cs="Aptos"/>
                <w:b/>
                <w:sz w:val="20"/>
                <w:szCs w:val="20"/>
                <w:u w:val="single"/>
              </w:rPr>
            </w:pPr>
          </w:p>
          <w:p w14:paraId="7F39FDDF" w14:textId="77777777" w:rsidR="00C06CE5" w:rsidRDefault="00000000">
            <w:pPr>
              <w:jc w:val="center"/>
              <w:rPr>
                <w:rFonts w:ascii="Aptos" w:eastAsia="Aptos" w:hAnsi="Aptos" w:cs="Aptos"/>
                <w:b/>
                <w:sz w:val="20"/>
                <w:szCs w:val="20"/>
                <w:u w:val="single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  <w:u w:val="single"/>
              </w:rPr>
              <w:t>Contraindications/ Warnings</w:t>
            </w:r>
          </w:p>
        </w:tc>
        <w:tc>
          <w:tcPr>
            <w:tcW w:w="2055" w:type="dxa"/>
            <w:shd w:val="clear" w:color="auto" w:fill="FFCC66"/>
          </w:tcPr>
          <w:p w14:paraId="6ECD54A9" w14:textId="77777777" w:rsidR="00C06CE5" w:rsidRDefault="00C06CE5">
            <w:pPr>
              <w:jc w:val="center"/>
              <w:rPr>
                <w:rFonts w:ascii="Aptos" w:eastAsia="Aptos" w:hAnsi="Aptos" w:cs="Aptos"/>
                <w:b/>
                <w:sz w:val="20"/>
                <w:szCs w:val="20"/>
                <w:u w:val="single"/>
              </w:rPr>
            </w:pPr>
          </w:p>
          <w:p w14:paraId="5635D2F3" w14:textId="77777777" w:rsidR="00C06CE5" w:rsidRDefault="00C06CE5">
            <w:pPr>
              <w:jc w:val="center"/>
              <w:rPr>
                <w:rFonts w:ascii="Aptos" w:eastAsia="Aptos" w:hAnsi="Aptos" w:cs="Aptos"/>
                <w:b/>
                <w:sz w:val="20"/>
                <w:szCs w:val="20"/>
                <w:u w:val="single"/>
              </w:rPr>
            </w:pPr>
          </w:p>
          <w:p w14:paraId="69EAA258" w14:textId="77777777" w:rsidR="00C06CE5" w:rsidRDefault="00000000">
            <w:pPr>
              <w:jc w:val="center"/>
              <w:rPr>
                <w:rFonts w:ascii="Aptos" w:eastAsia="Aptos" w:hAnsi="Aptos" w:cs="Aptos"/>
                <w:b/>
                <w:sz w:val="20"/>
                <w:szCs w:val="20"/>
                <w:u w:val="single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  <w:u w:val="single"/>
              </w:rPr>
              <w:t>Monitoring</w:t>
            </w:r>
          </w:p>
          <w:p w14:paraId="696303A6" w14:textId="77777777" w:rsidR="00C06CE5" w:rsidRDefault="00000000">
            <w:pPr>
              <w:jc w:val="center"/>
              <w:rPr>
                <w:rFonts w:ascii="Aptos" w:eastAsia="Aptos" w:hAnsi="Aptos" w:cs="Aptos"/>
                <w:b/>
                <w:sz w:val="20"/>
                <w:szCs w:val="20"/>
                <w:u w:val="single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  <w:u w:val="single"/>
              </w:rPr>
              <w:t>Goals/ Assessment</w:t>
            </w:r>
          </w:p>
          <w:p w14:paraId="168FF6E9" w14:textId="77777777" w:rsidR="00C06CE5" w:rsidRDefault="00C06CE5">
            <w:pPr>
              <w:jc w:val="center"/>
              <w:rPr>
                <w:rFonts w:ascii="Aptos" w:eastAsia="Aptos" w:hAnsi="Aptos" w:cs="Aptos"/>
                <w:b/>
                <w:sz w:val="20"/>
                <w:szCs w:val="20"/>
                <w:u w:val="single"/>
              </w:rPr>
            </w:pPr>
          </w:p>
        </w:tc>
      </w:tr>
      <w:tr w:rsidR="00C06CE5" w14:paraId="09E726F1" w14:textId="77777777">
        <w:trPr>
          <w:trHeight w:val="1338"/>
        </w:trPr>
        <w:tc>
          <w:tcPr>
            <w:tcW w:w="1830" w:type="dxa"/>
            <w:shd w:val="clear" w:color="auto" w:fill="FFF2CC"/>
          </w:tcPr>
          <w:p w14:paraId="18638CD2" w14:textId="77777777" w:rsidR="00C06CE5" w:rsidRDefault="00C06CE5">
            <w:pPr>
              <w:rPr>
                <w:sz w:val="20"/>
                <w:szCs w:val="20"/>
              </w:rPr>
            </w:pPr>
          </w:p>
          <w:p w14:paraId="3E1E1F84" w14:textId="77777777" w:rsidR="00C06CE5" w:rsidRDefault="00000000">
            <w:pPr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Acetominophen</w:t>
            </w:r>
            <w:proofErr w:type="spellEnd"/>
          </w:p>
          <w:p w14:paraId="24ABF2E1" w14:textId="77777777" w:rsidR="00C06CE5" w:rsidRDefault="00C06CE5">
            <w:pPr>
              <w:rPr>
                <w:b/>
                <w:sz w:val="20"/>
                <w:szCs w:val="20"/>
              </w:rPr>
            </w:pPr>
          </w:p>
          <w:p w14:paraId="7391791A" w14:textId="77777777" w:rsidR="00C06CE5" w:rsidRDefault="00C06CE5">
            <w:pPr>
              <w:rPr>
                <w:b/>
                <w:sz w:val="20"/>
                <w:szCs w:val="20"/>
              </w:rPr>
            </w:pPr>
          </w:p>
          <w:p w14:paraId="2EDFD2B5" w14:textId="77777777" w:rsidR="00C06CE5" w:rsidRDefault="00C06CE5">
            <w:pPr>
              <w:rPr>
                <w:b/>
                <w:sz w:val="20"/>
                <w:szCs w:val="20"/>
              </w:rPr>
            </w:pPr>
          </w:p>
          <w:p w14:paraId="5BA331C2" w14:textId="77777777" w:rsidR="00C06CE5" w:rsidRDefault="00C06CE5">
            <w:pPr>
              <w:rPr>
                <w:b/>
                <w:sz w:val="20"/>
                <w:szCs w:val="20"/>
              </w:rPr>
            </w:pPr>
          </w:p>
        </w:tc>
        <w:tc>
          <w:tcPr>
            <w:tcW w:w="1755" w:type="dxa"/>
          </w:tcPr>
          <w:p w14:paraId="1EB8CEAC" w14:textId="77777777" w:rsidR="00C06CE5" w:rsidRDefault="00C06CE5">
            <w:pPr>
              <w:rPr>
                <w:sz w:val="20"/>
                <w:szCs w:val="20"/>
              </w:rPr>
            </w:pPr>
          </w:p>
        </w:tc>
        <w:tc>
          <w:tcPr>
            <w:tcW w:w="2025" w:type="dxa"/>
          </w:tcPr>
          <w:p w14:paraId="32DD653E" w14:textId="77777777" w:rsidR="00C06CE5" w:rsidRDefault="00C06CE5">
            <w:pPr>
              <w:rPr>
                <w:color w:val="212529"/>
                <w:sz w:val="20"/>
                <w:szCs w:val="20"/>
                <w:highlight w:val="white"/>
              </w:rPr>
            </w:pPr>
          </w:p>
        </w:tc>
        <w:tc>
          <w:tcPr>
            <w:tcW w:w="2025" w:type="dxa"/>
          </w:tcPr>
          <w:p w14:paraId="7281BD4F" w14:textId="77777777" w:rsidR="00C06CE5" w:rsidRDefault="00C06CE5">
            <w:pPr>
              <w:rPr>
                <w:color w:val="212529"/>
                <w:sz w:val="20"/>
                <w:szCs w:val="20"/>
                <w:highlight w:val="white"/>
              </w:rPr>
            </w:pPr>
          </w:p>
        </w:tc>
        <w:tc>
          <w:tcPr>
            <w:tcW w:w="2025" w:type="dxa"/>
          </w:tcPr>
          <w:p w14:paraId="76486BF8" w14:textId="77777777" w:rsidR="00C06CE5" w:rsidRDefault="00C06CE5">
            <w:pPr>
              <w:rPr>
                <w:sz w:val="20"/>
                <w:szCs w:val="20"/>
              </w:rPr>
            </w:pPr>
          </w:p>
        </w:tc>
        <w:tc>
          <w:tcPr>
            <w:tcW w:w="1995" w:type="dxa"/>
          </w:tcPr>
          <w:p w14:paraId="5362F511" w14:textId="77777777" w:rsidR="00C06CE5" w:rsidRDefault="00C06CE5">
            <w:pPr>
              <w:rPr>
                <w:sz w:val="20"/>
                <w:szCs w:val="20"/>
              </w:rPr>
            </w:pPr>
          </w:p>
        </w:tc>
        <w:tc>
          <w:tcPr>
            <w:tcW w:w="2055" w:type="dxa"/>
          </w:tcPr>
          <w:p w14:paraId="16605D47" w14:textId="77777777" w:rsidR="00C06CE5" w:rsidRDefault="00C06CE5">
            <w:pPr>
              <w:rPr>
                <w:sz w:val="20"/>
                <w:szCs w:val="20"/>
              </w:rPr>
            </w:pPr>
          </w:p>
        </w:tc>
      </w:tr>
      <w:tr w:rsidR="00C06CE5" w14:paraId="2B6D5A14" w14:textId="77777777">
        <w:trPr>
          <w:trHeight w:val="1338"/>
        </w:trPr>
        <w:tc>
          <w:tcPr>
            <w:tcW w:w="1830" w:type="dxa"/>
            <w:shd w:val="clear" w:color="auto" w:fill="FFF2CC"/>
          </w:tcPr>
          <w:p w14:paraId="03CD9D3B" w14:textId="77777777" w:rsidR="00C06CE5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NSAID</w:t>
            </w:r>
          </w:p>
        </w:tc>
        <w:tc>
          <w:tcPr>
            <w:tcW w:w="1755" w:type="dxa"/>
          </w:tcPr>
          <w:p w14:paraId="0215A453" w14:textId="77777777" w:rsidR="00C06CE5" w:rsidRDefault="00C06CE5">
            <w:pPr>
              <w:rPr>
                <w:sz w:val="20"/>
                <w:szCs w:val="20"/>
              </w:rPr>
            </w:pPr>
          </w:p>
        </w:tc>
        <w:tc>
          <w:tcPr>
            <w:tcW w:w="2025" w:type="dxa"/>
          </w:tcPr>
          <w:p w14:paraId="134DA6FF" w14:textId="77777777" w:rsidR="00C06CE5" w:rsidRDefault="00C06CE5">
            <w:pPr>
              <w:rPr>
                <w:color w:val="212529"/>
                <w:sz w:val="20"/>
                <w:szCs w:val="20"/>
                <w:highlight w:val="white"/>
              </w:rPr>
            </w:pPr>
          </w:p>
        </w:tc>
        <w:tc>
          <w:tcPr>
            <w:tcW w:w="2025" w:type="dxa"/>
          </w:tcPr>
          <w:p w14:paraId="250C49E0" w14:textId="77777777" w:rsidR="00C06CE5" w:rsidRDefault="00C06CE5">
            <w:pPr>
              <w:rPr>
                <w:color w:val="212529"/>
                <w:sz w:val="20"/>
                <w:szCs w:val="20"/>
                <w:highlight w:val="white"/>
              </w:rPr>
            </w:pPr>
          </w:p>
        </w:tc>
        <w:tc>
          <w:tcPr>
            <w:tcW w:w="2025" w:type="dxa"/>
          </w:tcPr>
          <w:p w14:paraId="637ADA8F" w14:textId="77777777" w:rsidR="00C06CE5" w:rsidRDefault="00C06CE5">
            <w:pPr>
              <w:rPr>
                <w:sz w:val="20"/>
                <w:szCs w:val="20"/>
              </w:rPr>
            </w:pPr>
          </w:p>
        </w:tc>
        <w:tc>
          <w:tcPr>
            <w:tcW w:w="1995" w:type="dxa"/>
          </w:tcPr>
          <w:p w14:paraId="7B1F8506" w14:textId="77777777" w:rsidR="00C06CE5" w:rsidRDefault="00C06CE5">
            <w:pPr>
              <w:rPr>
                <w:sz w:val="20"/>
                <w:szCs w:val="20"/>
              </w:rPr>
            </w:pPr>
          </w:p>
        </w:tc>
        <w:tc>
          <w:tcPr>
            <w:tcW w:w="2055" w:type="dxa"/>
          </w:tcPr>
          <w:p w14:paraId="033F38A9" w14:textId="77777777" w:rsidR="00C06CE5" w:rsidRDefault="00C06CE5">
            <w:pPr>
              <w:rPr>
                <w:sz w:val="20"/>
                <w:szCs w:val="20"/>
              </w:rPr>
            </w:pPr>
          </w:p>
        </w:tc>
      </w:tr>
      <w:tr w:rsidR="00C06CE5" w14:paraId="0BA83383" w14:textId="77777777">
        <w:trPr>
          <w:trHeight w:val="1338"/>
        </w:trPr>
        <w:tc>
          <w:tcPr>
            <w:tcW w:w="1830" w:type="dxa"/>
            <w:shd w:val="clear" w:color="auto" w:fill="FFF2CC"/>
          </w:tcPr>
          <w:p w14:paraId="1D256AF7" w14:textId="77777777" w:rsidR="00C06CE5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Opioid</w:t>
            </w:r>
          </w:p>
        </w:tc>
        <w:tc>
          <w:tcPr>
            <w:tcW w:w="1755" w:type="dxa"/>
          </w:tcPr>
          <w:p w14:paraId="3F854AF7" w14:textId="77777777" w:rsidR="00C06CE5" w:rsidRDefault="00C06CE5">
            <w:pPr>
              <w:rPr>
                <w:sz w:val="20"/>
                <w:szCs w:val="20"/>
              </w:rPr>
            </w:pPr>
          </w:p>
        </w:tc>
        <w:tc>
          <w:tcPr>
            <w:tcW w:w="2025" w:type="dxa"/>
          </w:tcPr>
          <w:p w14:paraId="7799B946" w14:textId="77777777" w:rsidR="00C06CE5" w:rsidRDefault="00C06CE5">
            <w:pPr>
              <w:rPr>
                <w:color w:val="212529"/>
                <w:sz w:val="20"/>
                <w:szCs w:val="20"/>
                <w:highlight w:val="white"/>
              </w:rPr>
            </w:pPr>
          </w:p>
        </w:tc>
        <w:tc>
          <w:tcPr>
            <w:tcW w:w="2025" w:type="dxa"/>
          </w:tcPr>
          <w:p w14:paraId="5F65A093" w14:textId="77777777" w:rsidR="00C06CE5" w:rsidRDefault="00C06CE5">
            <w:pPr>
              <w:rPr>
                <w:color w:val="212529"/>
                <w:sz w:val="20"/>
                <w:szCs w:val="20"/>
                <w:highlight w:val="white"/>
              </w:rPr>
            </w:pPr>
          </w:p>
        </w:tc>
        <w:tc>
          <w:tcPr>
            <w:tcW w:w="2025" w:type="dxa"/>
          </w:tcPr>
          <w:p w14:paraId="58CE01D7" w14:textId="77777777" w:rsidR="00C06CE5" w:rsidRDefault="00C06CE5">
            <w:pPr>
              <w:rPr>
                <w:sz w:val="20"/>
                <w:szCs w:val="20"/>
              </w:rPr>
            </w:pPr>
          </w:p>
        </w:tc>
        <w:tc>
          <w:tcPr>
            <w:tcW w:w="1995" w:type="dxa"/>
          </w:tcPr>
          <w:p w14:paraId="72297828" w14:textId="77777777" w:rsidR="00C06CE5" w:rsidRDefault="00C06CE5">
            <w:pPr>
              <w:rPr>
                <w:sz w:val="20"/>
                <w:szCs w:val="20"/>
              </w:rPr>
            </w:pPr>
          </w:p>
        </w:tc>
        <w:tc>
          <w:tcPr>
            <w:tcW w:w="2055" w:type="dxa"/>
          </w:tcPr>
          <w:p w14:paraId="3BF39BAE" w14:textId="77777777" w:rsidR="00C06CE5" w:rsidRDefault="00C06CE5">
            <w:pPr>
              <w:rPr>
                <w:sz w:val="20"/>
                <w:szCs w:val="20"/>
              </w:rPr>
            </w:pPr>
          </w:p>
        </w:tc>
      </w:tr>
      <w:tr w:rsidR="00C06CE5" w14:paraId="3BDEF210" w14:textId="77777777">
        <w:trPr>
          <w:trHeight w:val="1338"/>
        </w:trPr>
        <w:tc>
          <w:tcPr>
            <w:tcW w:w="1830" w:type="dxa"/>
            <w:shd w:val="clear" w:color="auto" w:fill="FFF2CC"/>
          </w:tcPr>
          <w:p w14:paraId="4ECCDF23" w14:textId="77777777" w:rsidR="00C06CE5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Anticonvulsant</w:t>
            </w:r>
          </w:p>
        </w:tc>
        <w:tc>
          <w:tcPr>
            <w:tcW w:w="1755" w:type="dxa"/>
          </w:tcPr>
          <w:p w14:paraId="2499248C" w14:textId="77777777" w:rsidR="00C06CE5" w:rsidRDefault="00C06CE5">
            <w:pPr>
              <w:rPr>
                <w:sz w:val="20"/>
                <w:szCs w:val="20"/>
              </w:rPr>
            </w:pPr>
          </w:p>
        </w:tc>
        <w:tc>
          <w:tcPr>
            <w:tcW w:w="2025" w:type="dxa"/>
          </w:tcPr>
          <w:p w14:paraId="221BD8BE" w14:textId="77777777" w:rsidR="00C06CE5" w:rsidRDefault="00C06CE5">
            <w:pPr>
              <w:rPr>
                <w:sz w:val="20"/>
                <w:szCs w:val="20"/>
              </w:rPr>
            </w:pPr>
          </w:p>
        </w:tc>
        <w:tc>
          <w:tcPr>
            <w:tcW w:w="2025" w:type="dxa"/>
          </w:tcPr>
          <w:p w14:paraId="2156A83F" w14:textId="77777777" w:rsidR="00C06CE5" w:rsidRDefault="00C06CE5">
            <w:pPr>
              <w:rPr>
                <w:sz w:val="20"/>
                <w:szCs w:val="20"/>
              </w:rPr>
            </w:pPr>
          </w:p>
          <w:p w14:paraId="14814DB5" w14:textId="77777777" w:rsidR="00C06CE5" w:rsidRDefault="00C06CE5">
            <w:pPr>
              <w:rPr>
                <w:sz w:val="20"/>
                <w:szCs w:val="20"/>
              </w:rPr>
            </w:pPr>
          </w:p>
          <w:p w14:paraId="3F8EE3E8" w14:textId="77777777" w:rsidR="00C06CE5" w:rsidRDefault="00C06CE5">
            <w:pPr>
              <w:rPr>
                <w:sz w:val="20"/>
                <w:szCs w:val="20"/>
              </w:rPr>
            </w:pPr>
          </w:p>
          <w:p w14:paraId="67CA1C3D" w14:textId="77777777" w:rsidR="00C06CE5" w:rsidRDefault="00C06CE5">
            <w:pPr>
              <w:rPr>
                <w:sz w:val="20"/>
                <w:szCs w:val="20"/>
              </w:rPr>
            </w:pPr>
          </w:p>
        </w:tc>
        <w:tc>
          <w:tcPr>
            <w:tcW w:w="2025" w:type="dxa"/>
          </w:tcPr>
          <w:p w14:paraId="4FAA2BA6" w14:textId="77777777" w:rsidR="00C06CE5" w:rsidRDefault="00C06CE5">
            <w:pPr>
              <w:rPr>
                <w:sz w:val="20"/>
                <w:szCs w:val="20"/>
              </w:rPr>
            </w:pPr>
          </w:p>
        </w:tc>
        <w:tc>
          <w:tcPr>
            <w:tcW w:w="1995" w:type="dxa"/>
          </w:tcPr>
          <w:p w14:paraId="4E5950D3" w14:textId="77777777" w:rsidR="00C06CE5" w:rsidRDefault="00C06CE5">
            <w:pPr>
              <w:rPr>
                <w:sz w:val="20"/>
                <w:szCs w:val="20"/>
              </w:rPr>
            </w:pPr>
          </w:p>
        </w:tc>
        <w:tc>
          <w:tcPr>
            <w:tcW w:w="2055" w:type="dxa"/>
          </w:tcPr>
          <w:p w14:paraId="537EA078" w14:textId="77777777" w:rsidR="00C06CE5" w:rsidRDefault="00C06CE5">
            <w:pPr>
              <w:rPr>
                <w:sz w:val="20"/>
                <w:szCs w:val="20"/>
              </w:rPr>
            </w:pPr>
          </w:p>
        </w:tc>
      </w:tr>
      <w:tr w:rsidR="00C06CE5" w14:paraId="309B6255" w14:textId="77777777">
        <w:trPr>
          <w:trHeight w:val="1338"/>
        </w:trPr>
        <w:tc>
          <w:tcPr>
            <w:tcW w:w="1830" w:type="dxa"/>
            <w:shd w:val="clear" w:color="auto" w:fill="FFF2CC"/>
          </w:tcPr>
          <w:p w14:paraId="72F91AD0" w14:textId="77777777" w:rsidR="00C06CE5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Skeletal Muscle Relaxant</w:t>
            </w:r>
          </w:p>
        </w:tc>
        <w:tc>
          <w:tcPr>
            <w:tcW w:w="1755" w:type="dxa"/>
          </w:tcPr>
          <w:p w14:paraId="598696F2" w14:textId="77777777" w:rsidR="00C06CE5" w:rsidRDefault="00C06CE5">
            <w:pPr>
              <w:rPr>
                <w:sz w:val="20"/>
                <w:szCs w:val="20"/>
              </w:rPr>
            </w:pPr>
          </w:p>
        </w:tc>
        <w:tc>
          <w:tcPr>
            <w:tcW w:w="2025" w:type="dxa"/>
          </w:tcPr>
          <w:p w14:paraId="1B59A5A5" w14:textId="77777777" w:rsidR="00C06CE5" w:rsidRDefault="00C06CE5">
            <w:pPr>
              <w:rPr>
                <w:sz w:val="20"/>
                <w:szCs w:val="20"/>
              </w:rPr>
            </w:pPr>
          </w:p>
        </w:tc>
        <w:tc>
          <w:tcPr>
            <w:tcW w:w="2025" w:type="dxa"/>
          </w:tcPr>
          <w:p w14:paraId="59347BB7" w14:textId="77777777" w:rsidR="00C06CE5" w:rsidRDefault="00C06CE5">
            <w:pPr>
              <w:rPr>
                <w:sz w:val="20"/>
                <w:szCs w:val="20"/>
              </w:rPr>
            </w:pPr>
          </w:p>
        </w:tc>
        <w:tc>
          <w:tcPr>
            <w:tcW w:w="2025" w:type="dxa"/>
          </w:tcPr>
          <w:p w14:paraId="4D7AEDFA" w14:textId="77777777" w:rsidR="00C06CE5" w:rsidRDefault="00C06CE5">
            <w:pPr>
              <w:rPr>
                <w:sz w:val="20"/>
                <w:szCs w:val="20"/>
              </w:rPr>
            </w:pPr>
          </w:p>
        </w:tc>
        <w:tc>
          <w:tcPr>
            <w:tcW w:w="1995" w:type="dxa"/>
          </w:tcPr>
          <w:p w14:paraId="00086924" w14:textId="77777777" w:rsidR="00C06CE5" w:rsidRDefault="00C06CE5">
            <w:pPr>
              <w:rPr>
                <w:sz w:val="20"/>
                <w:szCs w:val="20"/>
              </w:rPr>
            </w:pPr>
          </w:p>
        </w:tc>
        <w:tc>
          <w:tcPr>
            <w:tcW w:w="2055" w:type="dxa"/>
          </w:tcPr>
          <w:p w14:paraId="5DB62AF8" w14:textId="77777777" w:rsidR="00C06CE5" w:rsidRDefault="00C06CE5">
            <w:pPr>
              <w:rPr>
                <w:sz w:val="20"/>
                <w:szCs w:val="20"/>
              </w:rPr>
            </w:pPr>
          </w:p>
        </w:tc>
      </w:tr>
      <w:tr w:rsidR="00C06CE5" w14:paraId="3277989E" w14:textId="77777777">
        <w:trPr>
          <w:trHeight w:val="1338"/>
        </w:trPr>
        <w:tc>
          <w:tcPr>
            <w:tcW w:w="1830" w:type="dxa"/>
            <w:shd w:val="clear" w:color="auto" w:fill="FFF2CC"/>
          </w:tcPr>
          <w:p w14:paraId="5418301E" w14:textId="77777777" w:rsidR="00C06CE5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Cannabis</w:t>
            </w:r>
          </w:p>
        </w:tc>
        <w:tc>
          <w:tcPr>
            <w:tcW w:w="1755" w:type="dxa"/>
          </w:tcPr>
          <w:p w14:paraId="3EFAD58D" w14:textId="77777777" w:rsidR="00C06CE5" w:rsidRDefault="00C06CE5">
            <w:pPr>
              <w:rPr>
                <w:sz w:val="20"/>
                <w:szCs w:val="20"/>
              </w:rPr>
            </w:pPr>
          </w:p>
        </w:tc>
        <w:tc>
          <w:tcPr>
            <w:tcW w:w="2025" w:type="dxa"/>
          </w:tcPr>
          <w:p w14:paraId="37DF5638" w14:textId="77777777" w:rsidR="00C06CE5" w:rsidRDefault="00C06CE5">
            <w:pPr>
              <w:rPr>
                <w:sz w:val="20"/>
                <w:szCs w:val="20"/>
              </w:rPr>
            </w:pPr>
          </w:p>
        </w:tc>
        <w:tc>
          <w:tcPr>
            <w:tcW w:w="2025" w:type="dxa"/>
          </w:tcPr>
          <w:p w14:paraId="0DFB6D93" w14:textId="77777777" w:rsidR="00C06CE5" w:rsidRDefault="00C06CE5">
            <w:pPr>
              <w:rPr>
                <w:sz w:val="20"/>
                <w:szCs w:val="20"/>
              </w:rPr>
            </w:pPr>
          </w:p>
        </w:tc>
        <w:tc>
          <w:tcPr>
            <w:tcW w:w="2025" w:type="dxa"/>
          </w:tcPr>
          <w:p w14:paraId="01A761F8" w14:textId="77777777" w:rsidR="00C06CE5" w:rsidRDefault="00C06CE5">
            <w:pPr>
              <w:rPr>
                <w:sz w:val="20"/>
                <w:szCs w:val="20"/>
              </w:rPr>
            </w:pPr>
          </w:p>
        </w:tc>
        <w:tc>
          <w:tcPr>
            <w:tcW w:w="1995" w:type="dxa"/>
          </w:tcPr>
          <w:p w14:paraId="0D66181A" w14:textId="77777777" w:rsidR="00C06CE5" w:rsidRDefault="00C06CE5">
            <w:pPr>
              <w:rPr>
                <w:sz w:val="20"/>
                <w:szCs w:val="20"/>
              </w:rPr>
            </w:pPr>
          </w:p>
        </w:tc>
        <w:tc>
          <w:tcPr>
            <w:tcW w:w="2055" w:type="dxa"/>
          </w:tcPr>
          <w:p w14:paraId="20B748FB" w14:textId="77777777" w:rsidR="00C06CE5" w:rsidRDefault="00C06CE5">
            <w:pPr>
              <w:rPr>
                <w:sz w:val="20"/>
                <w:szCs w:val="20"/>
              </w:rPr>
            </w:pPr>
          </w:p>
        </w:tc>
      </w:tr>
    </w:tbl>
    <w:p w14:paraId="3126B5E9" w14:textId="77777777" w:rsidR="00C06CE5" w:rsidRDefault="00000000">
      <w:pPr>
        <w:spacing w:after="160" w:line="278" w:lineRule="auto"/>
      </w:pPr>
      <w:r>
        <w:br w:type="page"/>
      </w:r>
    </w:p>
    <w:p w14:paraId="351D78EF" w14:textId="77777777" w:rsidR="00C06CE5" w:rsidRDefault="00000000">
      <w:pPr>
        <w:spacing w:after="160" w:line="278" w:lineRule="auto"/>
        <w:jc w:val="center"/>
      </w:pPr>
      <w:r>
        <w:lastRenderedPageBreak/>
        <w:t>References</w:t>
      </w:r>
    </w:p>
    <w:p w14:paraId="46B53D61" w14:textId="77777777" w:rsidR="00C06CE5" w:rsidRDefault="00C06CE5">
      <w:pPr>
        <w:jc w:val="center"/>
      </w:pPr>
    </w:p>
    <w:p w14:paraId="32009E8C" w14:textId="77777777" w:rsidR="00C06CE5" w:rsidRDefault="00C06CE5"/>
    <w:p w14:paraId="5CCF3D05" w14:textId="77777777" w:rsidR="00C06CE5" w:rsidRDefault="00C06CE5"/>
    <w:p w14:paraId="1564D2B1" w14:textId="77777777" w:rsidR="00C06CE5" w:rsidRDefault="00C06CE5"/>
    <w:sectPr w:rsidR="00C06CE5"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5ED7B13-3500-4271-BAB9-C287E5774FAC}"/>
    <w:embedBold r:id="rId2" w:fontKey="{B31792CE-DBD9-426B-90EA-2C074CE2790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B2C49A5-A130-45C5-9218-D09744EDA90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75B841F-2FFB-4401-B03B-5808162C919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CE5"/>
    <w:rsid w:val="00570AE0"/>
    <w:rsid w:val="009616DC"/>
    <w:rsid w:val="00AA4434"/>
    <w:rsid w:val="00C06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CDAD2"/>
  <w15:docId w15:val="{2DDB6144-3AA4-44CF-B585-5154BE128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9616D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616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https://kapextmediassl-a.akamaihd.net/nursing/NU553/NU553_2601A/NU553_Unit_9_Assignment_Rubric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133</Words>
  <Characters>711</Characters>
  <Application>Microsoft Office Word</Application>
  <DocSecurity>0</DocSecurity>
  <Lines>54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Joy Carr</dc:creator>
  <cp:lastModifiedBy>Joy Carr</cp:lastModifiedBy>
  <cp:revision>2</cp:revision>
  <dcterms:created xsi:type="dcterms:W3CDTF">2025-11-05T16:42:00Z</dcterms:created>
  <dcterms:modified xsi:type="dcterms:W3CDTF">2025-11-05T16:42:00Z</dcterms:modified>
</cp:coreProperties>
</file>